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74384B" w14:textId="1EAA729D" w:rsidR="00227AA6" w:rsidRDefault="00412CAA" w:rsidP="00412CAA">
      <w:pPr>
        <w:jc w:val="right"/>
      </w:pPr>
      <w:r>
        <w:t>2020年</w:t>
      </w:r>
      <w:r w:rsidR="000E20A1">
        <w:rPr>
          <w:rFonts w:hint="eastAsia"/>
        </w:rPr>
        <w:t>6</w:t>
      </w:r>
      <w:r>
        <w:t>月</w:t>
      </w:r>
      <w:r w:rsidR="004A1BE5">
        <w:rPr>
          <w:rFonts w:hint="eastAsia"/>
        </w:rPr>
        <w:t>9</w:t>
      </w:r>
      <w:r>
        <w:t>日</w:t>
      </w:r>
    </w:p>
    <w:p w14:paraId="1DF2B79F" w14:textId="79B4003D" w:rsidR="00AC78A4" w:rsidRDefault="00C71789" w:rsidP="00412CAA">
      <w:pPr>
        <w:jc w:val="right"/>
      </w:pPr>
      <w:r>
        <w:rPr>
          <w:rFonts w:hint="eastAsia"/>
        </w:rPr>
        <w:t>NEA事務局</w:t>
      </w:r>
    </w:p>
    <w:p w14:paraId="4428FB8E" w14:textId="73C144DF" w:rsidR="00AC78A4" w:rsidRDefault="00AC78A4" w:rsidP="00AC78A4">
      <w:pPr>
        <w:jc w:val="center"/>
        <w:rPr>
          <w:rFonts w:ascii="ＭＳ ゴシック" w:eastAsia="ＭＳ ゴシック" w:hAnsi="ＭＳ ゴシック"/>
          <w:b/>
          <w:sz w:val="32"/>
        </w:rPr>
      </w:pPr>
      <w:r>
        <w:rPr>
          <w:rFonts w:ascii="ＭＳ ゴシック" w:eastAsia="ＭＳ ゴシック" w:hAnsi="ＭＳ ゴシック" w:hint="eastAsia"/>
          <w:b/>
          <w:sz w:val="32"/>
        </w:rPr>
        <w:t>NEA主催</w:t>
      </w:r>
      <w:r w:rsidR="00C71789">
        <w:rPr>
          <w:rFonts w:ascii="ＭＳ ゴシック" w:eastAsia="ＭＳ ゴシック" w:hAnsi="ＭＳ ゴシック" w:hint="eastAsia"/>
          <w:b/>
          <w:sz w:val="32"/>
        </w:rPr>
        <w:t xml:space="preserve"> </w:t>
      </w:r>
      <w:r w:rsidR="000E20A1">
        <w:rPr>
          <w:rFonts w:ascii="ＭＳ ゴシック" w:eastAsia="ＭＳ ゴシック" w:hAnsi="ＭＳ ゴシック" w:hint="eastAsia"/>
          <w:b/>
          <w:sz w:val="32"/>
        </w:rPr>
        <w:t xml:space="preserve">集客・売上 挽回策学習会 </w:t>
      </w:r>
      <w:r>
        <w:rPr>
          <w:rFonts w:ascii="ＭＳ ゴシック" w:eastAsia="ＭＳ ゴシック" w:hAnsi="ＭＳ ゴシック" w:hint="eastAsia"/>
          <w:b/>
          <w:sz w:val="32"/>
        </w:rPr>
        <w:t>実施報告</w:t>
      </w:r>
    </w:p>
    <w:p w14:paraId="587C14F3" w14:textId="3E44BF7C" w:rsidR="002C7D0B" w:rsidRPr="002C7D0B" w:rsidRDefault="002C7D0B" w:rsidP="00AC78A4">
      <w:pPr>
        <w:jc w:val="center"/>
        <w:rPr>
          <w:sz w:val="18"/>
        </w:rPr>
      </w:pPr>
      <w:r w:rsidRPr="002C7D0B">
        <w:rPr>
          <w:rFonts w:ascii="ＭＳ ゴシック" w:eastAsia="ＭＳ ゴシック" w:hAnsi="ＭＳ ゴシック" w:hint="eastAsia"/>
          <w:b/>
          <w:sz w:val="24"/>
        </w:rPr>
        <w:t>～チラシ集客はもうできない？今からできる</w:t>
      </w:r>
      <w:r>
        <w:rPr>
          <w:rFonts w:ascii="ＭＳ ゴシック" w:eastAsia="ＭＳ ゴシック" w:hAnsi="ＭＳ ゴシック" w:hint="eastAsia"/>
          <w:b/>
          <w:sz w:val="24"/>
        </w:rPr>
        <w:t>Web集客の基本</w:t>
      </w:r>
      <w:r w:rsidRPr="002C7D0B">
        <w:rPr>
          <w:rFonts w:ascii="ＭＳ ゴシック" w:eastAsia="ＭＳ ゴシック" w:hAnsi="ＭＳ ゴシック" w:hint="eastAsia"/>
          <w:b/>
          <w:sz w:val="24"/>
        </w:rPr>
        <w:t>～</w:t>
      </w:r>
    </w:p>
    <w:p w14:paraId="3111AE00" w14:textId="0CAA08AA" w:rsidR="00AC78A4" w:rsidRDefault="00AC78A4"/>
    <w:p w14:paraId="4A88AC86" w14:textId="5D13F645" w:rsidR="001E50C8" w:rsidRDefault="001E50C8" w:rsidP="001E50C8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●　</w:t>
      </w:r>
      <w:r w:rsidR="007B45E4">
        <w:rPr>
          <w:rFonts w:asciiTheme="majorHAnsi" w:eastAsiaTheme="majorHAnsi" w:hAnsiTheme="majorHAnsi" w:hint="eastAsia"/>
          <w:b/>
        </w:rPr>
        <w:t>概要</w:t>
      </w:r>
    </w:p>
    <w:p w14:paraId="70C9D659" w14:textId="0089E61B" w:rsidR="00D17BB1" w:rsidRDefault="002C7D0B" w:rsidP="00391DF2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コロナ禍の影響から</w:t>
      </w:r>
      <w:r w:rsidR="006C69CD">
        <w:rPr>
          <w:rFonts w:asciiTheme="minorEastAsia" w:hAnsiTheme="minorEastAsia" w:hint="eastAsia"/>
        </w:rPr>
        <w:t>立て直す</w:t>
      </w:r>
      <w:r w:rsidR="00154837">
        <w:rPr>
          <w:rFonts w:asciiTheme="minorEastAsia" w:hAnsiTheme="minorEastAsia" w:hint="eastAsia"/>
        </w:rPr>
        <w:t>には広告宣伝の見直しが必須。</w:t>
      </w:r>
      <w:r w:rsidR="006C69CD" w:rsidRPr="006C69CD">
        <w:rPr>
          <w:rFonts w:asciiTheme="minorEastAsia" w:hAnsiTheme="minorEastAsia" w:hint="eastAsia"/>
        </w:rPr>
        <w:t>チラシによる集客は</w:t>
      </w:r>
      <w:r>
        <w:rPr>
          <w:rFonts w:asciiTheme="minorEastAsia" w:hAnsiTheme="minorEastAsia" w:hint="eastAsia"/>
        </w:rPr>
        <w:t>ダメではないが、その手法でターゲットに届くのか</w:t>
      </w:r>
      <w:r w:rsidR="006C69CD">
        <w:rPr>
          <w:rFonts w:asciiTheme="minorEastAsia" w:hAnsiTheme="minorEastAsia" w:hint="eastAsia"/>
        </w:rPr>
        <w:t>。</w:t>
      </w:r>
      <w:r>
        <w:rPr>
          <w:rFonts w:asciiTheme="minorEastAsia" w:hAnsiTheme="minorEastAsia" w:hint="eastAsia"/>
        </w:rPr>
        <w:t>投資(</w:t>
      </w:r>
      <w:r w:rsidR="006C69CD">
        <w:rPr>
          <w:rFonts w:asciiTheme="minorEastAsia" w:hAnsiTheme="minorEastAsia" w:hint="eastAsia"/>
        </w:rPr>
        <w:t>費用</w:t>
      </w:r>
      <w:r>
        <w:rPr>
          <w:rFonts w:asciiTheme="minorEastAsia" w:hAnsiTheme="minorEastAsia" w:hint="eastAsia"/>
        </w:rPr>
        <w:t>)</w:t>
      </w:r>
      <w:r w:rsidR="006C69CD">
        <w:rPr>
          <w:rFonts w:asciiTheme="minorEastAsia" w:hAnsiTheme="minorEastAsia" w:hint="eastAsia"/>
        </w:rPr>
        <w:t>対効果をどのように高めれ</w:t>
      </w:r>
      <w:r>
        <w:rPr>
          <w:rFonts w:asciiTheme="minorEastAsia" w:hAnsiTheme="minorEastAsia" w:hint="eastAsia"/>
        </w:rPr>
        <w:t>ば、より効果的なものにできる</w:t>
      </w:r>
      <w:r w:rsidR="006C69CD">
        <w:rPr>
          <w:rFonts w:asciiTheme="minorEastAsia" w:hAnsiTheme="minorEastAsia" w:hint="eastAsia"/>
        </w:rPr>
        <w:t>のか</w:t>
      </w:r>
      <w:r w:rsidR="00D17BB1">
        <w:rPr>
          <w:rFonts w:asciiTheme="minorEastAsia" w:hAnsiTheme="minorEastAsia" w:hint="eastAsia"/>
        </w:rPr>
        <w:t>、投資(費用)対効果の確認方法が提示された</w:t>
      </w:r>
      <w:r w:rsidR="006C69CD">
        <w:rPr>
          <w:rFonts w:asciiTheme="minorEastAsia" w:hAnsiTheme="minorEastAsia" w:hint="eastAsia"/>
        </w:rPr>
        <w:t>。</w:t>
      </w:r>
      <w:r w:rsidR="00D17BB1">
        <w:rPr>
          <w:rFonts w:asciiTheme="minorEastAsia" w:hAnsiTheme="minorEastAsia" w:hint="eastAsia"/>
        </w:rPr>
        <w:t>その上でW</w:t>
      </w:r>
      <w:r w:rsidR="006C69CD" w:rsidRPr="006C69CD">
        <w:rPr>
          <w:rFonts w:asciiTheme="minorEastAsia" w:hAnsiTheme="minorEastAsia"/>
        </w:rPr>
        <w:t>eb</w:t>
      </w:r>
      <w:r w:rsidR="00D17BB1">
        <w:rPr>
          <w:rFonts w:asciiTheme="minorEastAsia" w:hAnsiTheme="minorEastAsia" w:hint="eastAsia"/>
        </w:rPr>
        <w:t>広告</w:t>
      </w:r>
      <w:r w:rsidR="00D17BB1">
        <w:rPr>
          <w:rFonts w:asciiTheme="minorEastAsia" w:hAnsiTheme="minorEastAsia"/>
        </w:rPr>
        <w:t>の基本</w:t>
      </w:r>
      <w:r w:rsidR="004A1BE5">
        <w:rPr>
          <w:rFonts w:asciiTheme="minorEastAsia" w:hAnsiTheme="minorEastAsia" w:hint="eastAsia"/>
        </w:rPr>
        <w:t>として、いかに検索され、</w:t>
      </w:r>
      <w:r w:rsidR="00D17BB1">
        <w:rPr>
          <w:rFonts w:asciiTheme="minorEastAsia" w:hAnsiTheme="minorEastAsia" w:hint="eastAsia"/>
        </w:rPr>
        <w:t>検索された後に問</w:t>
      </w:r>
      <w:r w:rsidR="004A1BE5">
        <w:rPr>
          <w:rFonts w:asciiTheme="minorEastAsia" w:hAnsiTheme="minorEastAsia" w:hint="eastAsia"/>
        </w:rPr>
        <w:t>い</w:t>
      </w:r>
      <w:r w:rsidR="00D17BB1">
        <w:rPr>
          <w:rFonts w:asciiTheme="minorEastAsia" w:hAnsiTheme="minorEastAsia" w:hint="eastAsia"/>
        </w:rPr>
        <w:t>合</w:t>
      </w:r>
      <w:r w:rsidR="004A1BE5">
        <w:rPr>
          <w:rFonts w:asciiTheme="minorEastAsia" w:hAnsiTheme="minorEastAsia" w:hint="eastAsia"/>
        </w:rPr>
        <w:t>わ</w:t>
      </w:r>
      <w:r w:rsidR="00D17BB1">
        <w:rPr>
          <w:rFonts w:asciiTheme="minorEastAsia" w:hAnsiTheme="minorEastAsia" w:hint="eastAsia"/>
        </w:rPr>
        <w:t>せに繋がるかについて説明された。</w:t>
      </w:r>
    </w:p>
    <w:p w14:paraId="7E4758A2" w14:textId="7A3E062E" w:rsidR="00D17BB1" w:rsidRDefault="00D17BB1" w:rsidP="00391DF2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[今からでもすぐに始められるWeb集客の基本]</w:t>
      </w:r>
    </w:p>
    <w:p w14:paraId="38800A39" w14:textId="18E1CB7F" w:rsidR="00D17BB1" w:rsidRDefault="00D17BB1" w:rsidP="00391DF2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・顧客単価に注目して戦略を立てること</w:t>
      </w:r>
    </w:p>
    <w:p w14:paraId="29487B5D" w14:textId="0D7D6316" w:rsidR="00D17BB1" w:rsidRDefault="00D17BB1" w:rsidP="00391DF2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・Webサイトの導線を作ることが集客につながる</w:t>
      </w:r>
    </w:p>
    <w:p w14:paraId="1E4F04EE" w14:textId="774A0F33" w:rsidR="00D17BB1" w:rsidRDefault="00D17BB1" w:rsidP="00391DF2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チラシだけでなくWeb集客をどうするべきか、具体的な提案がされた。</w:t>
      </w:r>
    </w:p>
    <w:p w14:paraId="7C520963" w14:textId="4348E797" w:rsidR="00391DF2" w:rsidRDefault="00D17BB1" w:rsidP="004A1BE5">
      <w:pPr>
        <w:ind w:left="210" w:hangingChars="100" w:hanging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</w:t>
      </w:r>
      <w:r w:rsidR="004A1BE5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>最後に、今何をすればよいか提案され</w:t>
      </w:r>
      <w:r w:rsidR="004A1BE5">
        <w:rPr>
          <w:rFonts w:asciiTheme="minorEastAsia" w:hAnsiTheme="minorEastAsia" w:hint="eastAsia"/>
        </w:rPr>
        <w:t>た後で</w:t>
      </w:r>
      <w:r>
        <w:rPr>
          <w:rFonts w:asciiTheme="minorEastAsia" w:hAnsiTheme="minorEastAsia" w:hint="eastAsia"/>
        </w:rPr>
        <w:t>、会は30分の質疑応答をもって締めくくられた</w:t>
      </w:r>
      <w:r w:rsidR="00391DF2">
        <w:rPr>
          <w:rFonts w:asciiTheme="minorEastAsia" w:hAnsiTheme="minorEastAsia" w:hint="eastAsia"/>
        </w:rPr>
        <w:t>。</w:t>
      </w:r>
    </w:p>
    <w:p w14:paraId="4B3415E7" w14:textId="77777777" w:rsidR="001E50C8" w:rsidRPr="004A1BE5" w:rsidRDefault="001E50C8"/>
    <w:p w14:paraId="48D2BC41" w14:textId="2AB6D9C8" w:rsidR="00412CAA" w:rsidRPr="00C71789" w:rsidRDefault="00385EF3" w:rsidP="00C71789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 xml:space="preserve">●　</w:t>
      </w:r>
      <w:r w:rsidR="00412CAA" w:rsidRPr="00C71789">
        <w:rPr>
          <w:rFonts w:asciiTheme="majorHAnsi" w:eastAsiaTheme="majorHAnsi" w:hAnsiTheme="majorHAnsi" w:hint="eastAsia"/>
          <w:b/>
        </w:rPr>
        <w:t>日時</w:t>
      </w:r>
      <w:r w:rsidR="009F0664" w:rsidRPr="00C71789">
        <w:rPr>
          <w:rFonts w:asciiTheme="majorHAnsi" w:eastAsiaTheme="majorHAnsi" w:hAnsiTheme="majorHAnsi" w:hint="eastAsia"/>
          <w:b/>
        </w:rPr>
        <w:t>、</w:t>
      </w:r>
      <w:r w:rsidR="00BB3627" w:rsidRPr="00C71789">
        <w:rPr>
          <w:rFonts w:asciiTheme="majorHAnsi" w:eastAsiaTheme="majorHAnsi" w:hAnsiTheme="majorHAnsi" w:hint="eastAsia"/>
          <w:b/>
        </w:rPr>
        <w:t>会議形式</w:t>
      </w:r>
      <w:r w:rsidR="009511AF" w:rsidRPr="00C71789">
        <w:rPr>
          <w:rFonts w:asciiTheme="majorHAnsi" w:eastAsiaTheme="majorHAnsi" w:hAnsiTheme="majorHAnsi" w:hint="eastAsia"/>
          <w:b/>
        </w:rPr>
        <w:t>、参加者数</w:t>
      </w:r>
    </w:p>
    <w:p w14:paraId="2EC8E519" w14:textId="21928154" w:rsidR="00AC78A4" w:rsidRDefault="00412CAA" w:rsidP="00C71789">
      <w:r>
        <w:rPr>
          <w:rFonts w:hint="eastAsia"/>
        </w:rPr>
        <w:t xml:space="preserve">　</w:t>
      </w:r>
      <w:r w:rsidR="00023C1B">
        <w:rPr>
          <w:rFonts w:hint="eastAsia"/>
        </w:rPr>
        <w:t>・</w:t>
      </w:r>
      <w:r>
        <w:rPr>
          <w:rFonts w:hint="eastAsia"/>
        </w:rPr>
        <w:t>2020年</w:t>
      </w:r>
      <w:r w:rsidR="000E20A1">
        <w:rPr>
          <w:rFonts w:hint="eastAsia"/>
        </w:rPr>
        <w:t>5</w:t>
      </w:r>
      <w:r>
        <w:rPr>
          <w:rFonts w:hint="eastAsia"/>
        </w:rPr>
        <w:t>月</w:t>
      </w:r>
      <w:r w:rsidR="000E20A1">
        <w:rPr>
          <w:rFonts w:hint="eastAsia"/>
        </w:rPr>
        <w:t>28</w:t>
      </w:r>
      <w:r>
        <w:rPr>
          <w:rFonts w:hint="eastAsia"/>
        </w:rPr>
        <w:t>日(木)</w:t>
      </w:r>
      <w:r w:rsidR="001D0A2E">
        <w:t xml:space="preserve"> </w:t>
      </w:r>
      <w:r>
        <w:rPr>
          <w:rFonts w:hint="eastAsia"/>
        </w:rPr>
        <w:t>1</w:t>
      </w:r>
      <w:r w:rsidR="000E20A1">
        <w:rPr>
          <w:rFonts w:hint="eastAsia"/>
        </w:rPr>
        <w:t>2</w:t>
      </w:r>
      <w:r>
        <w:rPr>
          <w:rFonts w:hint="eastAsia"/>
        </w:rPr>
        <w:t>：00～</w:t>
      </w:r>
      <w:r w:rsidR="000E20A1">
        <w:rPr>
          <w:rFonts w:hint="eastAsia"/>
        </w:rPr>
        <w:t>13</w:t>
      </w:r>
      <w:r>
        <w:rPr>
          <w:rFonts w:hint="eastAsia"/>
        </w:rPr>
        <w:t>：</w:t>
      </w:r>
      <w:r w:rsidR="000E20A1">
        <w:rPr>
          <w:rFonts w:hint="eastAsia"/>
        </w:rPr>
        <w:t>30</w:t>
      </w:r>
      <w:r w:rsidR="00C71789">
        <w:rPr>
          <w:rFonts w:hint="eastAsia"/>
        </w:rPr>
        <w:t>（</w:t>
      </w:r>
      <w:r w:rsidR="00AC78A4">
        <w:t>Z</w:t>
      </w:r>
      <w:r w:rsidR="00AC78A4">
        <w:rPr>
          <w:rFonts w:hint="eastAsia"/>
        </w:rPr>
        <w:t>oom</w:t>
      </w:r>
      <w:r w:rsidR="00C71789">
        <w:rPr>
          <w:rFonts w:hint="eastAsia"/>
        </w:rPr>
        <w:t>にて）</w:t>
      </w:r>
    </w:p>
    <w:p w14:paraId="578CEC4B" w14:textId="40D2258A" w:rsidR="00412CAA" w:rsidRDefault="00023C1B" w:rsidP="00AC78A4">
      <w:pPr>
        <w:ind w:firstLineChars="100" w:firstLine="210"/>
      </w:pPr>
      <w:r>
        <w:rPr>
          <w:rFonts w:hint="eastAsia"/>
        </w:rPr>
        <w:t>・</w:t>
      </w:r>
      <w:r w:rsidR="005346F5">
        <w:rPr>
          <w:rFonts w:hint="eastAsia"/>
        </w:rPr>
        <w:t>19</w:t>
      </w:r>
      <w:r w:rsidR="002F5C17">
        <w:rPr>
          <w:rFonts w:hint="eastAsia"/>
        </w:rPr>
        <w:t>社</w:t>
      </w:r>
      <w:r w:rsidR="00C71789">
        <w:rPr>
          <w:rFonts w:hint="eastAsia"/>
        </w:rPr>
        <w:t>、</w:t>
      </w:r>
      <w:r w:rsidR="005346F5">
        <w:rPr>
          <w:rFonts w:hint="eastAsia"/>
        </w:rPr>
        <w:t>34</w:t>
      </w:r>
      <w:r w:rsidR="00C71789">
        <w:rPr>
          <w:rFonts w:hint="eastAsia"/>
        </w:rPr>
        <w:t>名参加</w:t>
      </w:r>
    </w:p>
    <w:p w14:paraId="235C1249" w14:textId="548ACB8A" w:rsidR="00C71789" w:rsidRDefault="00C71789" w:rsidP="00AA56D1"/>
    <w:p w14:paraId="1311F40E" w14:textId="59666F7A" w:rsidR="000E20A1" w:rsidRPr="00C71789" w:rsidRDefault="000E20A1" w:rsidP="000E20A1">
      <w:pPr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●　講師</w:t>
      </w:r>
    </w:p>
    <w:p w14:paraId="5CA1B166" w14:textId="101141E7" w:rsidR="000E20A1" w:rsidRDefault="000E20A1" w:rsidP="00AA56D1">
      <w:r>
        <w:rPr>
          <w:rFonts w:hint="eastAsia"/>
        </w:rPr>
        <w:t xml:space="preserve">　　井形</w:t>
      </w:r>
      <w:r w:rsidRPr="000E20A1">
        <w:t xml:space="preserve"> 友幸</w:t>
      </w:r>
      <w:r>
        <w:rPr>
          <w:rFonts w:hint="eastAsia"/>
        </w:rPr>
        <w:t xml:space="preserve"> さま　　㈱インパクト 代表取締役社長</w:t>
      </w:r>
      <w:r w:rsidR="00571322">
        <w:rPr>
          <w:rFonts w:hint="eastAsia"/>
        </w:rPr>
        <w:t xml:space="preserve">　　</w:t>
      </w:r>
      <w:r w:rsidRPr="000E20A1">
        <w:t>https://impact777.jp/</w:t>
      </w:r>
    </w:p>
    <w:p w14:paraId="4F83E2C7" w14:textId="73083FF2" w:rsidR="000E20A1" w:rsidRDefault="000E20A1" w:rsidP="00AA56D1"/>
    <w:p w14:paraId="1BD681C0" w14:textId="4F7EDC66" w:rsidR="005346F5" w:rsidRPr="00385EF3" w:rsidRDefault="005346F5" w:rsidP="005346F5">
      <w:pPr>
        <w:pStyle w:val="a5"/>
        <w:numPr>
          <w:ilvl w:val="0"/>
          <w:numId w:val="7"/>
        </w:numPr>
        <w:ind w:leftChars="0"/>
        <w:rPr>
          <w:rFonts w:asciiTheme="majorHAnsi" w:eastAsiaTheme="majorHAnsi" w:hAnsiTheme="majorHAnsi"/>
          <w:b/>
        </w:rPr>
      </w:pPr>
      <w:r>
        <w:rPr>
          <w:rFonts w:asciiTheme="majorHAnsi" w:eastAsiaTheme="majorHAnsi" w:hAnsiTheme="majorHAnsi" w:hint="eastAsia"/>
          <w:b/>
        </w:rPr>
        <w:t>参加者の声(アンケートより)</w:t>
      </w:r>
    </w:p>
    <w:p w14:paraId="53F0E28E" w14:textId="70A942A1" w:rsidR="005346F5" w:rsidRDefault="005346F5" w:rsidP="005346F5">
      <w:pPr>
        <w:ind w:leftChars="100" w:left="420" w:hangingChars="100" w:hanging="210"/>
      </w:pPr>
      <w:r>
        <w:rPr>
          <w:rFonts w:hint="eastAsia"/>
        </w:rPr>
        <w:t>・チラシをやめた時の不安があったが媒体の効果測定</w:t>
      </w:r>
      <w:r w:rsidR="00F8630D">
        <w:rPr>
          <w:rFonts w:hint="eastAsia"/>
        </w:rPr>
        <w:t>で</w:t>
      </w:r>
      <w:r>
        <w:rPr>
          <w:rFonts w:hint="eastAsia"/>
        </w:rPr>
        <w:t>市場に合った手段を見直したい</w:t>
      </w:r>
      <w:r w:rsidR="004A1BE5">
        <w:rPr>
          <w:rFonts w:hint="eastAsia"/>
        </w:rPr>
        <w:t>。</w:t>
      </w:r>
    </w:p>
    <w:p w14:paraId="783CCFAF" w14:textId="25AD618A" w:rsidR="005346F5" w:rsidRDefault="005346F5" w:rsidP="005346F5">
      <w:pPr>
        <w:ind w:leftChars="100" w:left="420" w:hangingChars="100" w:hanging="210"/>
      </w:pPr>
      <w:r>
        <w:rPr>
          <w:rFonts w:hint="eastAsia"/>
        </w:rPr>
        <w:t>・Youtube広告の手法が参考になった</w:t>
      </w:r>
      <w:r w:rsidR="004A1BE5">
        <w:rPr>
          <w:rFonts w:hint="eastAsia"/>
        </w:rPr>
        <w:t>。</w:t>
      </w:r>
    </w:p>
    <w:p w14:paraId="1968B1A1" w14:textId="1D892A62" w:rsidR="005346F5" w:rsidRDefault="005346F5" w:rsidP="005346F5">
      <w:pPr>
        <w:ind w:firstLineChars="100" w:firstLine="210"/>
      </w:pPr>
      <w:r>
        <w:rPr>
          <w:rFonts w:hint="eastAsia"/>
        </w:rPr>
        <w:t>・まずはGoogleマイビジネスを登録しようと思う</w:t>
      </w:r>
      <w:r w:rsidR="004A1BE5">
        <w:rPr>
          <w:rFonts w:hint="eastAsia"/>
        </w:rPr>
        <w:t>。</w:t>
      </w:r>
    </w:p>
    <w:p w14:paraId="21FE831D" w14:textId="21784D7C" w:rsidR="005346F5" w:rsidRDefault="005346F5" w:rsidP="005346F5">
      <w:pPr>
        <w:ind w:firstLineChars="100" w:firstLine="210"/>
      </w:pPr>
      <w:r>
        <w:rPr>
          <w:rFonts w:hint="eastAsia"/>
        </w:rPr>
        <w:t>・Googleマイビジネスについてもっと詳しく知りたい</w:t>
      </w:r>
      <w:r w:rsidR="004A1BE5">
        <w:rPr>
          <w:rFonts w:hint="eastAsia"/>
        </w:rPr>
        <w:t>。</w:t>
      </w:r>
      <w:r>
        <w:rPr>
          <w:rFonts w:hint="eastAsia"/>
        </w:rPr>
        <w:t xml:space="preserve">　</w:t>
      </w:r>
      <w:r w:rsidRPr="005346F5">
        <w:rPr>
          <w:rFonts w:hint="eastAsia"/>
          <w:b/>
          <w:u w:val="wave"/>
        </w:rPr>
        <w:t>→ 6/</w:t>
      </w:r>
      <w:r w:rsidR="00B47A72">
        <w:rPr>
          <w:rFonts w:hint="eastAsia"/>
          <w:b/>
          <w:u w:val="wave"/>
        </w:rPr>
        <w:t>9</w:t>
      </w:r>
      <w:r w:rsidRPr="005346F5">
        <w:rPr>
          <w:rFonts w:hint="eastAsia"/>
          <w:b/>
          <w:u w:val="wave"/>
        </w:rPr>
        <w:t>(</w:t>
      </w:r>
      <w:r w:rsidR="00B47A72">
        <w:rPr>
          <w:rFonts w:hint="eastAsia"/>
          <w:b/>
          <w:u w:val="wave"/>
        </w:rPr>
        <w:t>火</w:t>
      </w:r>
      <w:r w:rsidRPr="005346F5">
        <w:rPr>
          <w:rFonts w:hint="eastAsia"/>
          <w:b/>
          <w:u w:val="wave"/>
        </w:rPr>
        <w:t>)</w:t>
      </w:r>
      <w:r w:rsidR="004A1BE5">
        <w:rPr>
          <w:rFonts w:hint="eastAsia"/>
          <w:b/>
          <w:u w:val="wave"/>
        </w:rPr>
        <w:t>、24(水)</w:t>
      </w:r>
      <w:r w:rsidR="00D17BB1">
        <w:rPr>
          <w:rFonts w:hint="eastAsia"/>
          <w:b/>
          <w:u w:val="wave"/>
        </w:rPr>
        <w:t>追加</w:t>
      </w:r>
      <w:r w:rsidRPr="005346F5">
        <w:rPr>
          <w:rFonts w:hint="eastAsia"/>
          <w:b/>
          <w:u w:val="wave"/>
        </w:rPr>
        <w:t>開催</w:t>
      </w:r>
    </w:p>
    <w:p w14:paraId="1E8A106A" w14:textId="3B6A41AB" w:rsidR="005346F5" w:rsidRDefault="005346F5" w:rsidP="00AA56D1">
      <w:r>
        <w:rPr>
          <w:rFonts w:hint="eastAsia"/>
        </w:rPr>
        <w:t xml:space="preserve">　・効果測定のためしっかりとデータを取り、正確な反応率を確認したいと思った</w:t>
      </w:r>
      <w:r w:rsidR="004A1BE5">
        <w:rPr>
          <w:rFonts w:hint="eastAsia"/>
        </w:rPr>
        <w:t>。</w:t>
      </w:r>
    </w:p>
    <w:p w14:paraId="0F391490" w14:textId="77777777" w:rsidR="005346F5" w:rsidRPr="000E20A1" w:rsidRDefault="005346F5" w:rsidP="00AA56D1"/>
    <w:p w14:paraId="6360960C" w14:textId="7B031CDB" w:rsidR="00412CAA" w:rsidRPr="00385EF3" w:rsidRDefault="00412CAA" w:rsidP="00385EF3">
      <w:pPr>
        <w:pStyle w:val="a5"/>
        <w:numPr>
          <w:ilvl w:val="0"/>
          <w:numId w:val="7"/>
        </w:numPr>
        <w:ind w:leftChars="0"/>
        <w:rPr>
          <w:rFonts w:asciiTheme="majorHAnsi" w:eastAsiaTheme="majorHAnsi" w:hAnsiTheme="majorHAnsi"/>
          <w:b/>
        </w:rPr>
      </w:pPr>
      <w:r w:rsidRPr="00385EF3">
        <w:rPr>
          <w:rFonts w:asciiTheme="majorHAnsi" w:eastAsiaTheme="majorHAnsi" w:hAnsiTheme="majorHAnsi" w:hint="eastAsia"/>
          <w:b/>
        </w:rPr>
        <w:t>内容</w:t>
      </w:r>
      <w:r w:rsidR="005A213A" w:rsidRPr="00385EF3">
        <w:rPr>
          <w:rFonts w:asciiTheme="majorHAnsi" w:eastAsiaTheme="majorHAnsi" w:hAnsiTheme="majorHAnsi" w:hint="eastAsia"/>
          <w:b/>
        </w:rPr>
        <w:t>・構成</w:t>
      </w:r>
    </w:p>
    <w:p w14:paraId="0CDB757D" w14:textId="77777777" w:rsidR="00391DF2" w:rsidRDefault="000E20A1" w:rsidP="009925F0">
      <w:pPr>
        <w:pStyle w:val="a5"/>
        <w:numPr>
          <w:ilvl w:val="0"/>
          <w:numId w:val="3"/>
        </w:numPr>
        <w:ind w:leftChars="0"/>
        <w:rPr>
          <w:b/>
        </w:rPr>
      </w:pPr>
      <w:r w:rsidRPr="00EB3E91">
        <w:rPr>
          <w:rFonts w:hint="eastAsia"/>
          <w:b/>
        </w:rPr>
        <w:t>チラシによる広報宣伝はダメ</w:t>
      </w:r>
      <w:r w:rsidR="00154837" w:rsidRPr="00EB3E91">
        <w:rPr>
          <w:rFonts w:hint="eastAsia"/>
          <w:b/>
        </w:rPr>
        <w:t>ではないが、その手法でターゲットに届く</w:t>
      </w:r>
      <w:r w:rsidRPr="00EB3E91">
        <w:rPr>
          <w:rFonts w:hint="eastAsia"/>
          <w:b/>
        </w:rPr>
        <w:t>のか</w:t>
      </w:r>
      <w:r w:rsidR="00F8630D" w:rsidRPr="00EB3E91">
        <w:rPr>
          <w:rFonts w:hint="eastAsia"/>
          <w:b/>
        </w:rPr>
        <w:t>？</w:t>
      </w:r>
    </w:p>
    <w:p w14:paraId="6741D98E" w14:textId="57B8A72C" w:rsidR="00EB3E91" w:rsidRPr="00EB3E91" w:rsidRDefault="00EB3E91" w:rsidP="00391DF2">
      <w:pPr>
        <w:pStyle w:val="a5"/>
        <w:ind w:leftChars="0" w:left="502"/>
        <w:rPr>
          <w:b/>
        </w:rPr>
      </w:pPr>
      <w:r w:rsidRPr="00EB3E91">
        <w:rPr>
          <w:rFonts w:hint="eastAsia"/>
          <w:b/>
        </w:rPr>
        <w:t>投資(費用)</w:t>
      </w:r>
      <w:r w:rsidR="00391DF2">
        <w:rPr>
          <w:rFonts w:hint="eastAsia"/>
          <w:b/>
        </w:rPr>
        <w:t>対効果</w:t>
      </w:r>
      <w:r w:rsidR="00391DF2" w:rsidRPr="00391DF2">
        <w:rPr>
          <w:b/>
        </w:rPr>
        <w:t>の検証が最初に行うこと</w:t>
      </w:r>
      <w:r w:rsidR="00391DF2">
        <w:rPr>
          <w:rFonts w:hint="eastAsia"/>
          <w:b/>
        </w:rPr>
        <w:t>！</w:t>
      </w:r>
    </w:p>
    <w:p w14:paraId="6FF70187" w14:textId="332F64C2" w:rsidR="00571322" w:rsidRDefault="00EB3E91" w:rsidP="00EB3E91">
      <w:pPr>
        <w:ind w:leftChars="200" w:left="630" w:hangingChars="100" w:hanging="210"/>
      </w:pPr>
      <w:r>
        <w:rPr>
          <w:rFonts w:hint="eastAsia"/>
        </w:rPr>
        <w:t>・</w:t>
      </w:r>
      <w:r w:rsidR="00571322">
        <w:rPr>
          <w:rFonts w:hint="eastAsia"/>
        </w:rPr>
        <w:t>インターネット視聴は40代87.0％、30代31.1％に対し</w:t>
      </w:r>
      <w:r w:rsidR="00154837">
        <w:rPr>
          <w:rFonts w:hint="eastAsia"/>
        </w:rPr>
        <w:t>、</w:t>
      </w:r>
      <w:r w:rsidR="00571322">
        <w:rPr>
          <w:rFonts w:hint="eastAsia"/>
        </w:rPr>
        <w:t>新聞購読は40代23.1％、</w:t>
      </w:r>
      <w:r w:rsidR="00154837">
        <w:rPr>
          <w:rFonts w:hint="eastAsia"/>
        </w:rPr>
        <w:t xml:space="preserve">　　</w:t>
      </w:r>
      <w:r w:rsidR="00571322">
        <w:rPr>
          <w:rFonts w:hint="eastAsia"/>
        </w:rPr>
        <w:t>30代13.0％、20代</w:t>
      </w:r>
      <w:r w:rsidR="00FC4EAE">
        <w:rPr>
          <w:rFonts w:hint="eastAsia"/>
        </w:rPr>
        <w:t>は</w:t>
      </w:r>
      <w:r w:rsidR="00571322">
        <w:rPr>
          <w:rFonts w:hint="eastAsia"/>
        </w:rPr>
        <w:t>5.3％</w:t>
      </w:r>
      <w:r w:rsidR="004A1BE5">
        <w:rPr>
          <w:rFonts w:hint="eastAsia"/>
        </w:rPr>
        <w:t>。</w:t>
      </w:r>
    </w:p>
    <w:p w14:paraId="76222ADA" w14:textId="3C9BEEB8" w:rsidR="00F82D0F" w:rsidRPr="00EB3E91" w:rsidRDefault="00735F91" w:rsidP="00735F91">
      <w:pPr>
        <w:ind w:leftChars="100" w:left="630" w:hangingChars="200" w:hanging="420"/>
      </w:pPr>
      <w:r>
        <w:rPr>
          <w:rFonts w:hint="eastAsia"/>
        </w:rPr>
        <w:t xml:space="preserve">　・新聞はダメではないが</w:t>
      </w:r>
      <w:r w:rsidR="000C3710">
        <w:rPr>
          <w:rFonts w:hint="eastAsia"/>
        </w:rPr>
        <w:t>購読者</w:t>
      </w:r>
      <w:r>
        <w:rPr>
          <w:rFonts w:hint="eastAsia"/>
        </w:rPr>
        <w:t>が</w:t>
      </w:r>
      <w:r w:rsidR="000C3710">
        <w:rPr>
          <w:rFonts w:hint="eastAsia"/>
        </w:rPr>
        <w:t>本当に</w:t>
      </w:r>
      <w:r w:rsidR="00EB3E91">
        <w:rPr>
          <w:rFonts w:hint="eastAsia"/>
        </w:rPr>
        <w:t>ターゲット</w:t>
      </w:r>
      <w:r>
        <w:rPr>
          <w:rFonts w:hint="eastAsia"/>
        </w:rPr>
        <w:t>になるのか、そうで</w:t>
      </w:r>
      <w:r w:rsidR="00EB3E91">
        <w:rPr>
          <w:rFonts w:hint="eastAsia"/>
        </w:rPr>
        <w:t>ないのであればやめた方がいい</w:t>
      </w:r>
      <w:r w:rsidR="004A1BE5">
        <w:rPr>
          <w:rFonts w:hint="eastAsia"/>
        </w:rPr>
        <w:t>。</w:t>
      </w:r>
    </w:p>
    <w:p w14:paraId="675C8F45" w14:textId="432F300B" w:rsidR="00571322" w:rsidRPr="00F8630D" w:rsidRDefault="002C7D0B" w:rsidP="00571322">
      <w:pPr>
        <w:pStyle w:val="a5"/>
        <w:numPr>
          <w:ilvl w:val="0"/>
          <w:numId w:val="3"/>
        </w:numPr>
        <w:ind w:leftChars="0"/>
        <w:rPr>
          <w:b/>
        </w:rPr>
      </w:pPr>
      <w:r>
        <w:rPr>
          <w:rFonts w:hint="eastAsia"/>
          <w:b/>
        </w:rPr>
        <w:lastRenderedPageBreak/>
        <w:t>同じ広告費で</w:t>
      </w:r>
      <w:r w:rsidR="00735F91">
        <w:rPr>
          <w:rFonts w:hint="eastAsia"/>
          <w:b/>
        </w:rPr>
        <w:t>問合せ数を伸ばすには、</w:t>
      </w:r>
      <w:r>
        <w:rPr>
          <w:rFonts w:hint="eastAsia"/>
          <w:b/>
        </w:rPr>
        <w:t>CPA</w:t>
      </w:r>
      <w:r w:rsidR="00F21AD4">
        <w:rPr>
          <w:rFonts w:hint="eastAsia"/>
          <w:b/>
        </w:rPr>
        <w:t>(顧客獲得単価)</w:t>
      </w:r>
      <w:r w:rsidR="00735F91">
        <w:rPr>
          <w:rFonts w:hint="eastAsia"/>
          <w:b/>
        </w:rPr>
        <w:t>基準で考える</w:t>
      </w:r>
      <w:r w:rsidR="004A1BE5">
        <w:rPr>
          <w:rFonts w:hint="eastAsia"/>
          <w:b/>
        </w:rPr>
        <w:t>。</w:t>
      </w:r>
    </w:p>
    <w:p w14:paraId="7A40EE94" w14:textId="5501D63F" w:rsidR="00EB3E91" w:rsidRPr="00EB3E91" w:rsidRDefault="00735F91" w:rsidP="00EB3E91">
      <w:pPr>
        <w:ind w:leftChars="200" w:left="420"/>
      </w:pPr>
      <w:r>
        <w:rPr>
          <w:rFonts w:hint="eastAsia"/>
        </w:rPr>
        <w:t xml:space="preserve"> </w:t>
      </w:r>
      <w:r w:rsidR="00EB3E91">
        <w:rPr>
          <w:rFonts w:hint="eastAsia"/>
        </w:rPr>
        <w:t>[覚えておきたい重要指標]</w:t>
      </w:r>
    </w:p>
    <w:p w14:paraId="31821C1F" w14:textId="268B08EF" w:rsidR="00F8630D" w:rsidRDefault="00EB3E91" w:rsidP="005713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650073" wp14:editId="1E48B856">
                <wp:simplePos x="0" y="0"/>
                <wp:positionH relativeFrom="margin">
                  <wp:posOffset>344805</wp:posOffset>
                </wp:positionH>
                <wp:positionV relativeFrom="paragraph">
                  <wp:posOffset>6350</wp:posOffset>
                </wp:positionV>
                <wp:extent cx="5090160" cy="579120"/>
                <wp:effectExtent l="0" t="0" r="15240" b="1143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90160" cy="5791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6EF119" w14:textId="141F68A7" w:rsidR="00F8630D" w:rsidRPr="00F8630D" w:rsidRDefault="00F8630D" w:rsidP="00F8630D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F8630D">
                              <w:rPr>
                                <w:b/>
                                <w:sz w:val="18"/>
                              </w:rPr>
                              <w:t>LTV(顧客生涯価値)　一人入塾するといくら儲かるか？</w:t>
                            </w:r>
                          </w:p>
                          <w:p w14:paraId="417FC92B" w14:textId="4BF4A1D3" w:rsidR="00EB3E91" w:rsidRPr="00F8630D" w:rsidRDefault="00F8630D" w:rsidP="00F8630D">
                            <w:pPr>
                              <w:rPr>
                                <w:sz w:val="18"/>
                              </w:rPr>
                            </w:pPr>
                            <w:r w:rsidRPr="00F8630D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735F91">
                              <w:rPr>
                                <w:rFonts w:hint="eastAsia"/>
                                <w:sz w:val="18"/>
                              </w:rPr>
                              <w:t>[例]</w:t>
                            </w:r>
                            <w:r w:rsidRPr="00F8630D">
                              <w:rPr>
                                <w:rFonts w:hint="eastAsia"/>
                                <w:sz w:val="18"/>
                              </w:rPr>
                              <w:t>平均月売上</w:t>
                            </w:r>
                            <w:r w:rsidRPr="00F8630D">
                              <w:rPr>
                                <w:sz w:val="18"/>
                              </w:rPr>
                              <w:t>(例2万円)×平均通塾月数(例20か月)×粗利率(例40％)　(=16万円)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65007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7.15pt;margin-top:.5pt;width:400.8pt;height:45.6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" fillcolor="white [3201]" strokeweight=".5pt">
                <v:textbox>
                  <w:txbxContent>
                    <w:p w14:paraId="5D6EF119" w14:textId="141F68A7" w:rsidR="00F8630D" w:rsidRPr="00F8630D" w:rsidRDefault="00F8630D" w:rsidP="00F8630D">
                      <w:pPr>
                        <w:rPr>
                          <w:b/>
                          <w:sz w:val="18"/>
                        </w:rPr>
                      </w:pPr>
                      <w:r w:rsidRPr="00F8630D">
                        <w:rPr>
                          <w:b/>
                          <w:sz w:val="18"/>
                        </w:rPr>
                        <w:t>LTV(顧客生涯価値)　一人入塾するといくら儲かるか？</w:t>
                      </w:r>
                    </w:p>
                    <w:p w14:paraId="417FC92B" w14:textId="4BF4A1D3" w:rsidR="00EB3E91" w:rsidRPr="00F8630D" w:rsidRDefault="00F8630D" w:rsidP="00F8630D">
                      <w:pPr>
                        <w:rPr>
                          <w:sz w:val="18"/>
                        </w:rPr>
                      </w:pPr>
                      <w:r w:rsidRPr="00F8630D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735F91">
                        <w:rPr>
                          <w:rFonts w:hint="eastAsia"/>
                          <w:sz w:val="18"/>
                        </w:rPr>
                        <w:t>[例]</w:t>
                      </w:r>
                      <w:r w:rsidRPr="00F8630D">
                        <w:rPr>
                          <w:rFonts w:hint="eastAsia"/>
                          <w:sz w:val="18"/>
                        </w:rPr>
                        <w:t>平均月売上</w:t>
                      </w:r>
                      <w:r w:rsidRPr="00F8630D">
                        <w:rPr>
                          <w:sz w:val="18"/>
                        </w:rPr>
                        <w:t>(例2万円)×平均通塾月数(例20か月)×粗利率(例40％)　(=16万円)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58AE668" w14:textId="6EAF45DF" w:rsidR="00F8630D" w:rsidRDefault="00F8630D" w:rsidP="00571322"/>
    <w:p w14:paraId="3E1F4ADE" w14:textId="52191610" w:rsidR="00F8630D" w:rsidRDefault="00F8630D" w:rsidP="00571322"/>
    <w:p w14:paraId="5773EAD3" w14:textId="1B0DBAED" w:rsidR="00F8630D" w:rsidRDefault="00065B72" w:rsidP="0057132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C0EECB" wp14:editId="4DB5725D">
                <wp:simplePos x="0" y="0"/>
                <wp:positionH relativeFrom="margin">
                  <wp:posOffset>360045</wp:posOffset>
                </wp:positionH>
                <wp:positionV relativeFrom="paragraph">
                  <wp:posOffset>52070</wp:posOffset>
                </wp:positionV>
                <wp:extent cx="5052060" cy="1676400"/>
                <wp:effectExtent l="0" t="0" r="1524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060" cy="1676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7460B5F" w14:textId="77777777" w:rsidR="007B45E4" w:rsidRPr="007B45E4" w:rsidRDefault="007B45E4" w:rsidP="007B45E4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7B45E4">
                              <w:rPr>
                                <w:b/>
                                <w:sz w:val="18"/>
                              </w:rPr>
                              <w:t>CPR(問合せ単価)　問合せ1件に必要な広告費はいくらか？</w:t>
                            </w:r>
                          </w:p>
                          <w:p w14:paraId="152EFD4D" w14:textId="290C96B2" w:rsidR="007B45E4" w:rsidRPr="007B45E4" w:rsidRDefault="00735F91" w:rsidP="007B45E4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</w:rPr>
                              <w:t xml:space="preserve">　</w:t>
                            </w:r>
                            <w:r w:rsidRPr="00735F91">
                              <w:rPr>
                                <w:rFonts w:hint="eastAsia"/>
                                <w:sz w:val="18"/>
                              </w:rPr>
                              <w:t>[例]</w:t>
                            </w:r>
                            <w:r w:rsidR="007B45E4" w:rsidRPr="007B45E4">
                              <w:rPr>
                                <w:rFonts w:hint="eastAsia"/>
                                <w:sz w:val="18"/>
                              </w:rPr>
                              <w:t>チラシ</w:t>
                            </w:r>
                            <w:r w:rsidR="007B45E4" w:rsidRPr="007B45E4">
                              <w:rPr>
                                <w:sz w:val="18"/>
                              </w:rPr>
                              <w:t>(例10万枚、60万円)÷入塾件数(例問合せ10件→入塾8件)　(＝7.5万円)</w:t>
                            </w:r>
                          </w:p>
                          <w:p w14:paraId="3234C702" w14:textId="765F884B" w:rsidR="00154837" w:rsidRDefault="007B45E4" w:rsidP="007B45E4">
                            <w:pPr>
                              <w:rPr>
                                <w:sz w:val="18"/>
                              </w:rPr>
                            </w:pPr>
                            <w:r w:rsidRPr="007B45E4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735F91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Pr="007B45E4">
                              <w:rPr>
                                <w:rFonts w:hint="eastAsia"/>
                                <w:sz w:val="18"/>
                              </w:rPr>
                              <w:t>塾ナビ</w:t>
                            </w:r>
                            <w:r w:rsidRPr="007B45E4">
                              <w:rPr>
                                <w:sz w:val="18"/>
                              </w:rPr>
                              <w:t>(例5,000円/1件×問合せ10件)÷問合せ(例10件)　(＝5,000円)</w:t>
                            </w:r>
                          </w:p>
                          <w:p w14:paraId="60976AF5" w14:textId="103A9362" w:rsidR="001E50C8" w:rsidRPr="00154837" w:rsidRDefault="001E50C8" w:rsidP="007B45E4">
                            <w:pPr>
                              <w:rPr>
                                <w:b/>
                                <w:sz w:val="18"/>
                              </w:rPr>
                            </w:pPr>
                            <w:r w:rsidRPr="00154837">
                              <w:rPr>
                                <w:b/>
                                <w:sz w:val="18"/>
                              </w:rPr>
                              <w:t>CPA(獲得単価)　一人の入塾に必要な広告費はいくらか？</w:t>
                            </w:r>
                          </w:p>
                          <w:p w14:paraId="2BEF2C9F" w14:textId="4EB25AE8" w:rsidR="001E50C8" w:rsidRPr="00F8630D" w:rsidRDefault="00735F91" w:rsidP="001E50C8">
                            <w:pPr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[例]</w:t>
                            </w:r>
                            <w:r w:rsidR="001E50C8" w:rsidRPr="00F8630D">
                              <w:rPr>
                                <w:rFonts w:hint="eastAsia"/>
                                <w:sz w:val="18"/>
                              </w:rPr>
                              <w:t>チラシ</w:t>
                            </w:r>
                            <w:r w:rsidR="001E50C8" w:rsidRPr="00F8630D">
                              <w:rPr>
                                <w:sz w:val="18"/>
                              </w:rPr>
                              <w:t>(例10万枚、60万円)÷入塾件数(例問合せ10件→入塾8件)　(＝7.5万円)</w:t>
                            </w:r>
                          </w:p>
                          <w:p w14:paraId="118F8DA8" w14:textId="549D1BC1" w:rsidR="001E50C8" w:rsidRPr="00F8630D" w:rsidRDefault="001E50C8" w:rsidP="001E50C8">
                            <w:pPr>
                              <w:rPr>
                                <w:sz w:val="18"/>
                              </w:rPr>
                            </w:pPr>
                            <w:r w:rsidRPr="00F8630D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735F91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Pr="00F8630D">
                              <w:rPr>
                                <w:rFonts w:hint="eastAsia"/>
                                <w:sz w:val="18"/>
                              </w:rPr>
                              <w:t>塾ナビ</w:t>
                            </w:r>
                            <w:r w:rsidRPr="00F8630D">
                              <w:rPr>
                                <w:sz w:val="18"/>
                              </w:rPr>
                              <w:t>(例5,000円/1件×問合せ10件→入塾1件)÷入塾件数(例1件)　(＝5万円)</w:t>
                            </w:r>
                          </w:p>
                          <w:p w14:paraId="4B3A1ADB" w14:textId="77777777" w:rsidR="001E50C8" w:rsidRPr="00F8630D" w:rsidRDefault="001E50C8" w:rsidP="001E50C8">
                            <w:pPr>
                              <w:rPr>
                                <w:sz w:val="18"/>
                              </w:rPr>
                            </w:pPr>
                            <w:r w:rsidRPr="00F8630D">
                              <w:rPr>
                                <w:b/>
                                <w:sz w:val="18"/>
                              </w:rPr>
                              <w:t>ROI(投資対効果)</w:t>
                            </w:r>
                            <w:r w:rsidRPr="00F8630D">
                              <w:rPr>
                                <w:sz w:val="18"/>
                              </w:rPr>
                              <w:t xml:space="preserve">　(売上総利益LTV－広告宣伝費CPA)÷広告宣伝費CPA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0EEC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7" type="#_x0000_t202" style="position:absolute;left:0;text-align:left;margin-left:28.35pt;margin-top:4.1pt;width:397.8pt;height:13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" fillcolor="window" strokeweight=".5pt">
                <v:textbox>
                  <w:txbxContent>
                    <w:p w14:paraId="37460B5F" w14:textId="77777777" w:rsidR="007B45E4" w:rsidRPr="007B45E4" w:rsidRDefault="007B45E4" w:rsidP="007B45E4">
                      <w:pPr>
                        <w:rPr>
                          <w:b/>
                          <w:sz w:val="18"/>
                        </w:rPr>
                      </w:pPr>
                      <w:r w:rsidRPr="007B45E4">
                        <w:rPr>
                          <w:b/>
                          <w:sz w:val="18"/>
                        </w:rPr>
                        <w:t>CPR(問合せ単価)　問合せ1件に必要な広告費はいくらか？</w:t>
                      </w:r>
                    </w:p>
                    <w:p w14:paraId="152EFD4D" w14:textId="290C96B2" w:rsidR="007B45E4" w:rsidRPr="007B45E4" w:rsidRDefault="00735F91" w:rsidP="007B45E4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</w:rPr>
                        <w:t xml:space="preserve">　</w:t>
                      </w:r>
                      <w:r w:rsidRPr="00735F91">
                        <w:rPr>
                          <w:rFonts w:hint="eastAsia"/>
                          <w:sz w:val="18"/>
                        </w:rPr>
                        <w:t>[例]</w:t>
                      </w:r>
                      <w:r w:rsidR="007B45E4" w:rsidRPr="007B45E4">
                        <w:rPr>
                          <w:rFonts w:hint="eastAsia"/>
                          <w:sz w:val="18"/>
                        </w:rPr>
                        <w:t>チラシ</w:t>
                      </w:r>
                      <w:r w:rsidR="007B45E4" w:rsidRPr="007B45E4">
                        <w:rPr>
                          <w:sz w:val="18"/>
                        </w:rPr>
                        <w:t>(例10万枚、60万円)÷入塾件数(例問合せ10件→入塾8件)　(＝7.5万円)</w:t>
                      </w:r>
                    </w:p>
                    <w:p w14:paraId="3234C702" w14:textId="765F884B" w:rsidR="00154837" w:rsidRDefault="007B45E4" w:rsidP="007B45E4">
                      <w:pPr>
                        <w:rPr>
                          <w:sz w:val="18"/>
                        </w:rPr>
                      </w:pPr>
                      <w:r w:rsidRPr="007B45E4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735F91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Pr="007B45E4">
                        <w:rPr>
                          <w:rFonts w:hint="eastAsia"/>
                          <w:sz w:val="18"/>
                        </w:rPr>
                        <w:t>塾ナビ</w:t>
                      </w:r>
                      <w:r w:rsidRPr="007B45E4">
                        <w:rPr>
                          <w:sz w:val="18"/>
                        </w:rPr>
                        <w:t>(例5,000円/1件×問合せ10件)÷問合せ(例10件)　(＝5,000円)</w:t>
                      </w:r>
                    </w:p>
                    <w:p w14:paraId="60976AF5" w14:textId="103A9362" w:rsidR="001E50C8" w:rsidRPr="00154837" w:rsidRDefault="001E50C8" w:rsidP="007B45E4">
                      <w:pPr>
                        <w:rPr>
                          <w:b/>
                          <w:sz w:val="18"/>
                        </w:rPr>
                      </w:pPr>
                      <w:r w:rsidRPr="00154837">
                        <w:rPr>
                          <w:b/>
                          <w:sz w:val="18"/>
                        </w:rPr>
                        <w:t>CPA(獲得単価)　一人の入塾に必要な広告費はいくらか？</w:t>
                      </w:r>
                    </w:p>
                    <w:p w14:paraId="2BEF2C9F" w14:textId="4EB25AE8" w:rsidR="001E50C8" w:rsidRPr="00F8630D" w:rsidRDefault="00735F91" w:rsidP="001E50C8">
                      <w:pPr>
                        <w:rPr>
                          <w:sz w:val="18"/>
                        </w:rPr>
                      </w:pPr>
                      <w:r>
                        <w:rPr>
                          <w:rFonts w:hint="eastAsia"/>
                          <w:sz w:val="18"/>
                        </w:rPr>
                        <w:t xml:space="preserve">　[例]</w:t>
                      </w:r>
                      <w:r w:rsidR="001E50C8" w:rsidRPr="00F8630D">
                        <w:rPr>
                          <w:rFonts w:hint="eastAsia"/>
                          <w:sz w:val="18"/>
                        </w:rPr>
                        <w:t>チラシ</w:t>
                      </w:r>
                      <w:r w:rsidR="001E50C8" w:rsidRPr="00F8630D">
                        <w:rPr>
                          <w:sz w:val="18"/>
                        </w:rPr>
                        <w:t>(例10万枚、60万円)÷入塾件数(例問合せ10件→入塾8件)　(＝7.5万円)</w:t>
                      </w:r>
                    </w:p>
                    <w:p w14:paraId="118F8DA8" w14:textId="549D1BC1" w:rsidR="001E50C8" w:rsidRPr="00F8630D" w:rsidRDefault="001E50C8" w:rsidP="001E50C8">
                      <w:pPr>
                        <w:rPr>
                          <w:sz w:val="18"/>
                        </w:rPr>
                      </w:pPr>
                      <w:r w:rsidRPr="00F8630D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735F91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Pr="00F8630D">
                        <w:rPr>
                          <w:rFonts w:hint="eastAsia"/>
                          <w:sz w:val="18"/>
                        </w:rPr>
                        <w:t>塾ナビ</w:t>
                      </w:r>
                      <w:r w:rsidRPr="00F8630D">
                        <w:rPr>
                          <w:sz w:val="18"/>
                        </w:rPr>
                        <w:t>(例5,000円/1件×問合せ10件→入塾1件)÷入塾件数(例1件)　(＝5万円)</w:t>
                      </w:r>
                    </w:p>
                    <w:p w14:paraId="4B3A1ADB" w14:textId="77777777" w:rsidR="001E50C8" w:rsidRPr="00F8630D" w:rsidRDefault="001E50C8" w:rsidP="001E50C8">
                      <w:pPr>
                        <w:rPr>
                          <w:sz w:val="18"/>
                        </w:rPr>
                      </w:pPr>
                      <w:r w:rsidRPr="00F8630D">
                        <w:rPr>
                          <w:b/>
                          <w:sz w:val="18"/>
                        </w:rPr>
                        <w:t>ROI(投資対効果)</w:t>
                      </w:r>
                      <w:r w:rsidRPr="00F8630D">
                        <w:rPr>
                          <w:sz w:val="18"/>
                        </w:rPr>
                        <w:t xml:space="preserve">　(売上総利益LTV－広告宣伝費CPA)÷広告宣伝費CPA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16F9280" w14:textId="197B4864" w:rsidR="00F8630D" w:rsidRDefault="00F8630D" w:rsidP="00571322"/>
    <w:p w14:paraId="5A8B1748" w14:textId="34D7B3DC" w:rsidR="00F8630D" w:rsidRDefault="00F8630D" w:rsidP="00571322"/>
    <w:p w14:paraId="1CFABB8B" w14:textId="4AEA1EF4" w:rsidR="00F8630D" w:rsidRDefault="00F8630D" w:rsidP="00571322"/>
    <w:p w14:paraId="7BD211B0" w14:textId="088D28B2" w:rsidR="001E50C8" w:rsidRDefault="001E50C8" w:rsidP="00571322"/>
    <w:p w14:paraId="7676CA10" w14:textId="3607CCE5" w:rsidR="00735F91" w:rsidRDefault="00735F91" w:rsidP="00571322"/>
    <w:p w14:paraId="4846B0B8" w14:textId="435A978D" w:rsidR="00735F91" w:rsidRDefault="00735F91" w:rsidP="00571322"/>
    <w:p w14:paraId="75AB2491" w14:textId="21D41AD5" w:rsidR="00F8630D" w:rsidRDefault="00F8630D" w:rsidP="00571322"/>
    <w:p w14:paraId="1703779A" w14:textId="7EBD3BF6" w:rsidR="004A1BE5" w:rsidRDefault="004A1BE5" w:rsidP="004A1BE5">
      <w:pPr>
        <w:ind w:leftChars="200" w:left="420" w:firstLineChars="100" w:firstLine="210"/>
      </w:pPr>
      <w:r w:rsidRPr="004A1BE5">
        <w:rPr>
          <w:rFonts w:hint="eastAsia"/>
        </w:rPr>
        <w:t>例えば、自塾のチラシの</w:t>
      </w:r>
      <w:r w:rsidRPr="004A1BE5">
        <w:t>CPA(顧客獲得単価)が18万円、LTV(顧客生涯価値)が16万円であった場合、顧客が支払う想定費用よりも募集費の方が上回る状態になる。</w:t>
      </w:r>
    </w:p>
    <w:p w14:paraId="7A7D61F4" w14:textId="65B9AC09" w:rsidR="004A1BE5" w:rsidRDefault="004A1BE5" w:rsidP="004A1BE5">
      <w:pPr>
        <w:ind w:leftChars="200" w:left="420" w:firstLineChars="100" w:firstLine="210"/>
      </w:pPr>
      <w:r w:rsidRPr="004A1BE5">
        <w:t>この場合でもチラシを続けるのか。</w:t>
      </w:r>
    </w:p>
    <w:p w14:paraId="0AABA365" w14:textId="5F50CEE8" w:rsidR="00735F91" w:rsidRDefault="004A1BE5" w:rsidP="00735F91">
      <w:r>
        <w:rPr>
          <w:rFonts w:hint="eastAsia"/>
        </w:rPr>
        <w:t xml:space="preserve">　　　同じ</w:t>
      </w:r>
      <w:r w:rsidR="00571322">
        <w:rPr>
          <w:rFonts w:hint="eastAsia"/>
        </w:rPr>
        <w:t>広告費で最大</w:t>
      </w:r>
      <w:r w:rsidR="00735F91">
        <w:rPr>
          <w:rFonts w:hint="eastAsia"/>
        </w:rPr>
        <w:t>の</w:t>
      </w:r>
      <w:r w:rsidR="00571322">
        <w:rPr>
          <w:rFonts w:hint="eastAsia"/>
        </w:rPr>
        <w:t>効果を出すには</w:t>
      </w:r>
      <w:r w:rsidR="00735F91">
        <w:rPr>
          <w:rFonts w:hint="eastAsia"/>
        </w:rPr>
        <w:t>、</w:t>
      </w:r>
      <w:r>
        <w:rPr>
          <w:rFonts w:hint="eastAsia"/>
        </w:rPr>
        <w:t>以下の順で進めていくのが良い。</w:t>
      </w:r>
    </w:p>
    <w:p w14:paraId="45B9F29B" w14:textId="385385DC" w:rsidR="00735F91" w:rsidRDefault="00735F91" w:rsidP="00735F91">
      <w:pPr>
        <w:ind w:firstLineChars="300" w:firstLine="630"/>
      </w:pPr>
      <w:r>
        <w:rPr>
          <w:rFonts w:hint="eastAsia"/>
        </w:rPr>
        <w:t>①</w:t>
      </w:r>
      <w:r w:rsidR="004A1BE5">
        <w:rPr>
          <w:rFonts w:hint="eastAsia"/>
        </w:rPr>
        <w:t xml:space="preserve"> </w:t>
      </w:r>
      <w:r w:rsidR="00D05D52">
        <w:rPr>
          <w:rFonts w:hint="eastAsia"/>
        </w:rPr>
        <w:t>一人の入塾に広告費がいくら掛かっているのかを調べ</w:t>
      </w:r>
      <w:r>
        <w:rPr>
          <w:rFonts w:hint="eastAsia"/>
        </w:rPr>
        <w:t>る</w:t>
      </w:r>
    </w:p>
    <w:p w14:paraId="734B27ED" w14:textId="18CD8D31" w:rsidR="00571322" w:rsidRDefault="00735F91" w:rsidP="00735F91">
      <w:pPr>
        <w:ind w:firstLineChars="300" w:firstLine="630"/>
      </w:pPr>
      <w:r>
        <w:rPr>
          <w:rFonts w:hint="eastAsia"/>
        </w:rPr>
        <w:t>②</w:t>
      </w:r>
      <w:r w:rsidR="004A1BE5">
        <w:rPr>
          <w:rFonts w:hint="eastAsia"/>
        </w:rPr>
        <w:t xml:space="preserve"> </w:t>
      </w:r>
      <w:r w:rsidR="00FC4EAE">
        <w:rPr>
          <w:rFonts w:hint="eastAsia"/>
        </w:rPr>
        <w:t>CPA</w:t>
      </w:r>
      <w:r>
        <w:rPr>
          <w:rFonts w:hint="eastAsia"/>
        </w:rPr>
        <w:t>(獲得単価)を調べ、</w:t>
      </w:r>
      <w:r w:rsidR="00FC4EAE">
        <w:rPr>
          <w:rFonts w:hint="eastAsia"/>
        </w:rPr>
        <w:t>安い順に投資</w:t>
      </w:r>
      <w:r>
        <w:rPr>
          <w:rFonts w:hint="eastAsia"/>
        </w:rPr>
        <w:t>する　　　　　この順で進めていく。</w:t>
      </w:r>
    </w:p>
    <w:p w14:paraId="57B2D6EB" w14:textId="126BEDD0" w:rsidR="00187416" w:rsidRDefault="00EB3E91" w:rsidP="00187416">
      <w:r>
        <w:rPr>
          <w:rFonts w:hint="eastAsia"/>
        </w:rPr>
        <w:t xml:space="preserve">　　</w:t>
      </w:r>
    </w:p>
    <w:p w14:paraId="40DE6E97" w14:textId="2293ABDA" w:rsidR="00735F91" w:rsidRDefault="00187416" w:rsidP="00187416">
      <w:pPr>
        <w:ind w:left="420" w:hangingChars="200" w:hanging="420"/>
      </w:pPr>
      <w:r>
        <w:rPr>
          <w:rFonts w:hint="eastAsia"/>
        </w:rPr>
        <w:t xml:space="preserve">　　</w:t>
      </w:r>
      <w:r w:rsidR="004A1BE5">
        <w:rPr>
          <w:rFonts w:hint="eastAsia"/>
        </w:rPr>
        <w:t xml:space="preserve">　</w:t>
      </w:r>
      <w:r>
        <w:rPr>
          <w:rFonts w:hint="eastAsia"/>
        </w:rPr>
        <w:t>図①の場合、CPA</w:t>
      </w:r>
      <w:r w:rsidR="00963030" w:rsidRPr="00963030">
        <w:t>(顧客獲得単価)</w:t>
      </w:r>
      <w:r>
        <w:rPr>
          <w:rFonts w:hint="eastAsia"/>
        </w:rPr>
        <w:t>を安い順に見ると、</w:t>
      </w:r>
    </w:p>
    <w:p w14:paraId="458CDC19" w14:textId="35472C05" w:rsidR="00735F91" w:rsidRDefault="00735F91" w:rsidP="004A1BE5">
      <w:pPr>
        <w:ind w:leftChars="200" w:left="420" w:firstLineChars="100" w:firstLine="210"/>
      </w:pPr>
      <w:r>
        <w:rPr>
          <w:rFonts w:hint="eastAsia"/>
        </w:rPr>
        <w:t>・</w:t>
      </w:r>
      <w:r w:rsidR="00187416">
        <w:rPr>
          <w:rFonts w:hint="eastAsia"/>
        </w:rPr>
        <w:t>Web(37,500円)</w:t>
      </w:r>
    </w:p>
    <w:p w14:paraId="52D58FEB" w14:textId="3631C0DC" w:rsidR="00735F91" w:rsidRDefault="00735F91" w:rsidP="004A1BE5">
      <w:pPr>
        <w:ind w:leftChars="200" w:left="420" w:firstLineChars="100" w:firstLine="210"/>
      </w:pPr>
      <w:r>
        <w:rPr>
          <w:rFonts w:hint="eastAsia"/>
        </w:rPr>
        <w:t>・</w:t>
      </w:r>
      <w:r w:rsidR="00187416">
        <w:rPr>
          <w:rFonts w:hint="eastAsia"/>
        </w:rPr>
        <w:t>塾ナビ(50,000円)</w:t>
      </w:r>
    </w:p>
    <w:p w14:paraId="0612BE54" w14:textId="3247708E" w:rsidR="00735F91" w:rsidRDefault="00735F91" w:rsidP="004A1BE5">
      <w:pPr>
        <w:ind w:leftChars="200" w:left="420" w:firstLineChars="100" w:firstLine="210"/>
      </w:pPr>
      <w:r>
        <w:rPr>
          <w:rFonts w:hint="eastAsia"/>
        </w:rPr>
        <w:t>・</w:t>
      </w:r>
      <w:r w:rsidR="00187416">
        <w:rPr>
          <w:rFonts w:hint="eastAsia"/>
        </w:rPr>
        <w:t>DM(75,000円)</w:t>
      </w:r>
    </w:p>
    <w:p w14:paraId="20884FE2" w14:textId="1DAE1515" w:rsidR="00735F91" w:rsidRDefault="00735F91" w:rsidP="004A1BE5">
      <w:pPr>
        <w:ind w:leftChars="200" w:left="420" w:firstLineChars="100" w:firstLine="210"/>
      </w:pPr>
      <w:r>
        <w:rPr>
          <w:rFonts w:hint="eastAsia"/>
        </w:rPr>
        <w:t>・</w:t>
      </w:r>
      <w:r w:rsidR="00187416">
        <w:rPr>
          <w:rFonts w:hint="eastAsia"/>
        </w:rPr>
        <w:t>チラシ(114,286円)</w:t>
      </w:r>
    </w:p>
    <w:p w14:paraId="2207B44C" w14:textId="70FAE17B" w:rsidR="00065B72" w:rsidRDefault="00065B72" w:rsidP="004A1BE5">
      <w:pPr>
        <w:ind w:leftChars="200" w:left="420" w:firstLineChars="100" w:firstLine="210"/>
      </w:pPr>
      <w:r>
        <w:rPr>
          <w:rFonts w:hint="eastAsia"/>
        </w:rPr>
        <w:t>最も</w:t>
      </w:r>
      <w:r w:rsidR="00187416">
        <w:rPr>
          <w:rFonts w:hint="eastAsia"/>
        </w:rPr>
        <w:t>費用を掛けたチラシのCPAが最も高</w:t>
      </w:r>
      <w:r w:rsidR="005E522B">
        <w:rPr>
          <w:rFonts w:hint="eastAsia"/>
        </w:rPr>
        <w:t>い</w:t>
      </w:r>
      <w:r>
        <w:rPr>
          <w:rFonts w:hint="eastAsia"/>
        </w:rPr>
        <w:t>。つまり投資対効果が弱い</w:t>
      </w:r>
      <w:r w:rsidR="005E522B">
        <w:rPr>
          <w:rFonts w:hint="eastAsia"/>
        </w:rPr>
        <w:t>ことがわかる。</w:t>
      </w:r>
    </w:p>
    <w:p w14:paraId="32D7A415" w14:textId="3CB24035" w:rsidR="00065B72" w:rsidRDefault="004A1BE5" w:rsidP="00187416">
      <w:pPr>
        <w:ind w:left="420" w:hangingChars="200" w:hanging="420"/>
      </w:pPr>
      <w:r>
        <w:rPr>
          <w:noProof/>
        </w:rPr>
        <w:drawing>
          <wp:anchor distT="0" distB="0" distL="114300" distR="114300" simplePos="0" relativeHeight="251668480" behindDoc="0" locked="0" layoutInCell="1" allowOverlap="1" wp14:anchorId="677FD351" wp14:editId="15367E9D">
            <wp:simplePos x="0" y="0"/>
            <wp:positionH relativeFrom="margin">
              <wp:posOffset>710565</wp:posOffset>
            </wp:positionH>
            <wp:positionV relativeFrom="paragraph">
              <wp:posOffset>29210</wp:posOffset>
            </wp:positionV>
            <wp:extent cx="4137660" cy="3053616"/>
            <wp:effectExtent l="19050" t="19050" r="15240" b="1397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7660" cy="30536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B72">
        <w:rPr>
          <w:rFonts w:hint="eastAsia"/>
        </w:rPr>
        <w:t xml:space="preserve">　　[図①]</w:t>
      </w:r>
    </w:p>
    <w:p w14:paraId="2217696E" w14:textId="5C5C530A" w:rsidR="00065B72" w:rsidRDefault="00065B72" w:rsidP="00187416">
      <w:pPr>
        <w:ind w:left="420" w:hangingChars="200" w:hanging="420"/>
      </w:pPr>
    </w:p>
    <w:p w14:paraId="680ADCB3" w14:textId="1801FD69" w:rsidR="00065B72" w:rsidRDefault="00065B72" w:rsidP="00187416">
      <w:pPr>
        <w:ind w:left="420" w:hangingChars="200" w:hanging="420"/>
      </w:pPr>
    </w:p>
    <w:p w14:paraId="146066C8" w14:textId="6E3B07E3" w:rsidR="00065B72" w:rsidRDefault="00065B72" w:rsidP="00187416">
      <w:pPr>
        <w:ind w:left="420" w:hangingChars="200" w:hanging="420"/>
      </w:pPr>
    </w:p>
    <w:p w14:paraId="065DDD3E" w14:textId="0B956EF8" w:rsidR="00065B72" w:rsidRDefault="00065B72" w:rsidP="00187416">
      <w:pPr>
        <w:ind w:left="420" w:hangingChars="200" w:hanging="420"/>
      </w:pPr>
    </w:p>
    <w:p w14:paraId="2E97EAD3" w14:textId="582D63D7" w:rsidR="00065B72" w:rsidRDefault="00065B72" w:rsidP="00187416">
      <w:pPr>
        <w:ind w:left="420" w:hangingChars="200" w:hanging="420"/>
      </w:pPr>
    </w:p>
    <w:p w14:paraId="520C4316" w14:textId="77777777" w:rsidR="00065B72" w:rsidRDefault="00065B72" w:rsidP="00187416">
      <w:pPr>
        <w:ind w:left="420" w:hangingChars="200" w:hanging="420"/>
      </w:pPr>
    </w:p>
    <w:p w14:paraId="2789316C" w14:textId="47F0B5B1" w:rsidR="00065B72" w:rsidRDefault="00065B72" w:rsidP="00187416">
      <w:pPr>
        <w:ind w:left="420" w:hangingChars="200" w:hanging="420"/>
      </w:pPr>
    </w:p>
    <w:p w14:paraId="21B46534" w14:textId="77777777" w:rsidR="00065B72" w:rsidRDefault="00065B72" w:rsidP="00187416">
      <w:pPr>
        <w:ind w:left="420" w:hangingChars="200" w:hanging="420"/>
      </w:pPr>
    </w:p>
    <w:p w14:paraId="1A587060" w14:textId="0A119621" w:rsidR="00065B72" w:rsidRDefault="00065B72" w:rsidP="00187416">
      <w:pPr>
        <w:ind w:left="420" w:hangingChars="200" w:hanging="420"/>
      </w:pPr>
    </w:p>
    <w:p w14:paraId="780C25DD" w14:textId="44774AFC" w:rsidR="00065B72" w:rsidRDefault="00065B72" w:rsidP="00187416">
      <w:pPr>
        <w:ind w:left="420" w:hangingChars="200" w:hanging="420"/>
      </w:pPr>
    </w:p>
    <w:p w14:paraId="2F847532" w14:textId="1A45F241" w:rsidR="005E522B" w:rsidRDefault="005E522B" w:rsidP="00187416">
      <w:pPr>
        <w:ind w:left="420" w:hangingChars="200" w:hanging="420"/>
      </w:pPr>
    </w:p>
    <w:p w14:paraId="086B6FEC" w14:textId="51AA10E0" w:rsidR="005E522B" w:rsidRDefault="005E522B" w:rsidP="00187416">
      <w:pPr>
        <w:ind w:left="420" w:hangingChars="200" w:hanging="420"/>
      </w:pPr>
    </w:p>
    <w:p w14:paraId="0456402A" w14:textId="77777777" w:rsidR="005E522B" w:rsidRDefault="005E522B" w:rsidP="00187416">
      <w:pPr>
        <w:ind w:left="420" w:hangingChars="200" w:hanging="420"/>
      </w:pPr>
    </w:p>
    <w:p w14:paraId="4B6BEBF3" w14:textId="77777777" w:rsidR="00065B72" w:rsidRDefault="00065B72" w:rsidP="00187416">
      <w:pPr>
        <w:ind w:left="420" w:hangingChars="200" w:hanging="420"/>
      </w:pPr>
    </w:p>
    <w:p w14:paraId="34317EFF" w14:textId="2B7A9DB8" w:rsidR="00065B72" w:rsidRPr="00065B72" w:rsidRDefault="00065B72" w:rsidP="00065B72">
      <w:pPr>
        <w:ind w:left="420" w:hangingChars="200" w:hanging="420"/>
      </w:pPr>
      <w:r>
        <w:rPr>
          <w:rFonts w:hint="eastAsia"/>
        </w:rPr>
        <w:t xml:space="preserve">　　</w:t>
      </w:r>
      <w:r w:rsidR="00187416">
        <w:rPr>
          <w:rFonts w:hint="eastAsia"/>
        </w:rPr>
        <w:t>図②のように広告費とCPAを図示すると</w:t>
      </w:r>
      <w:r w:rsidR="00963030">
        <w:rPr>
          <w:rFonts w:hint="eastAsia"/>
        </w:rPr>
        <w:t>、</w:t>
      </w:r>
      <w:r>
        <w:rPr>
          <w:rFonts w:hint="eastAsia"/>
        </w:rPr>
        <w:t>投資対効果</w:t>
      </w:r>
      <w:r w:rsidR="00963030">
        <w:rPr>
          <w:rFonts w:hint="eastAsia"/>
        </w:rPr>
        <w:t>の度合いの大きさがより顕著に</w:t>
      </w:r>
      <w:r w:rsidR="002852A6">
        <w:rPr>
          <w:rFonts w:hint="eastAsia"/>
        </w:rPr>
        <w:t>なる</w:t>
      </w:r>
      <w:r w:rsidR="00963030">
        <w:rPr>
          <w:rFonts w:hint="eastAsia"/>
        </w:rPr>
        <w:t>。</w:t>
      </w:r>
      <w:r w:rsidRPr="00065B72">
        <w:rPr>
          <w:rFonts w:hint="eastAsia"/>
        </w:rPr>
        <w:t>費用を</w:t>
      </w:r>
      <w:r>
        <w:rPr>
          <w:rFonts w:hint="eastAsia"/>
        </w:rPr>
        <w:t>そう掛けていない</w:t>
      </w:r>
      <w:r w:rsidR="005E522B">
        <w:rPr>
          <w:rFonts w:hint="eastAsia"/>
        </w:rPr>
        <w:t>Web</w:t>
      </w:r>
      <w:r w:rsidRPr="00065B72">
        <w:rPr>
          <w:rFonts w:hint="eastAsia"/>
        </w:rPr>
        <w:t>の</w:t>
      </w:r>
      <w:r w:rsidRPr="00065B72">
        <w:t>CPAが最も</w:t>
      </w:r>
      <w:r>
        <w:rPr>
          <w:rFonts w:hint="eastAsia"/>
        </w:rPr>
        <w:t>安い</w:t>
      </w:r>
      <w:r w:rsidR="002852A6">
        <w:rPr>
          <w:rFonts w:hint="eastAsia"/>
        </w:rPr>
        <w:t>ことがわかる</w:t>
      </w:r>
      <w:r>
        <w:rPr>
          <w:rFonts w:hint="eastAsia"/>
        </w:rPr>
        <w:t>。</w:t>
      </w:r>
    </w:p>
    <w:p w14:paraId="53B9478B" w14:textId="27140959" w:rsidR="00065B72" w:rsidRDefault="004A1BE5" w:rsidP="00065B72">
      <w:pPr>
        <w:ind w:left="420" w:hangingChars="200" w:hanging="420"/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013038F" wp14:editId="463C0DA4">
            <wp:simplePos x="0" y="0"/>
            <wp:positionH relativeFrom="column">
              <wp:posOffset>687705</wp:posOffset>
            </wp:positionH>
            <wp:positionV relativeFrom="paragraph">
              <wp:posOffset>29210</wp:posOffset>
            </wp:positionV>
            <wp:extent cx="3954780" cy="2658222"/>
            <wp:effectExtent l="19050" t="19050" r="26670" b="2794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99511" cy="268828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B72">
        <w:rPr>
          <w:rFonts w:hint="eastAsia"/>
        </w:rPr>
        <w:t xml:space="preserve">　　[図②]</w:t>
      </w:r>
    </w:p>
    <w:p w14:paraId="76A34E24" w14:textId="7E952B2F" w:rsidR="00065B72" w:rsidRDefault="00065B72" w:rsidP="00065B72">
      <w:pPr>
        <w:ind w:left="420" w:hangingChars="200" w:hanging="420"/>
      </w:pPr>
    </w:p>
    <w:p w14:paraId="343DDA39" w14:textId="289DAFD4" w:rsidR="00065B72" w:rsidRDefault="00065B72" w:rsidP="00065B72">
      <w:pPr>
        <w:ind w:left="420" w:hangingChars="200" w:hanging="420"/>
      </w:pPr>
    </w:p>
    <w:p w14:paraId="18F7777D" w14:textId="555C0E47" w:rsidR="00065B72" w:rsidRDefault="00065B72" w:rsidP="00065B72">
      <w:pPr>
        <w:ind w:left="420" w:hangingChars="200" w:hanging="420"/>
      </w:pPr>
    </w:p>
    <w:p w14:paraId="0574E1AB" w14:textId="4409812C" w:rsidR="00065B72" w:rsidRDefault="00065B72" w:rsidP="00065B72">
      <w:pPr>
        <w:ind w:left="420" w:hangingChars="200" w:hanging="420"/>
      </w:pPr>
    </w:p>
    <w:p w14:paraId="15DA0DD9" w14:textId="307F84BD" w:rsidR="00065B72" w:rsidRDefault="00065B72" w:rsidP="00065B72">
      <w:pPr>
        <w:ind w:left="420" w:hangingChars="200" w:hanging="420"/>
      </w:pPr>
    </w:p>
    <w:p w14:paraId="7BE8203F" w14:textId="667974AB" w:rsidR="00065B72" w:rsidRDefault="00065B72" w:rsidP="00065B72">
      <w:pPr>
        <w:ind w:left="420" w:hangingChars="200" w:hanging="420"/>
      </w:pPr>
    </w:p>
    <w:p w14:paraId="5C7DAB98" w14:textId="516F4268" w:rsidR="00065B72" w:rsidRDefault="00065B72" w:rsidP="00065B72">
      <w:pPr>
        <w:ind w:left="420" w:hangingChars="200" w:hanging="420"/>
      </w:pPr>
    </w:p>
    <w:p w14:paraId="1D1DCF3A" w14:textId="40826490" w:rsidR="00065B72" w:rsidRDefault="00065B72" w:rsidP="00065B72">
      <w:pPr>
        <w:ind w:left="420" w:hangingChars="200" w:hanging="420"/>
      </w:pPr>
    </w:p>
    <w:p w14:paraId="0485C8FA" w14:textId="78214A05" w:rsidR="00065B72" w:rsidRDefault="00065B72" w:rsidP="00065B72">
      <w:pPr>
        <w:ind w:left="420" w:hangingChars="200" w:hanging="420"/>
      </w:pPr>
    </w:p>
    <w:p w14:paraId="79E8C726" w14:textId="5BC518F7" w:rsidR="00065B72" w:rsidRDefault="00065B72" w:rsidP="00065B72">
      <w:pPr>
        <w:ind w:left="420" w:hangingChars="200" w:hanging="420"/>
      </w:pPr>
    </w:p>
    <w:p w14:paraId="335B9113" w14:textId="77777777" w:rsidR="00065B72" w:rsidRDefault="00065B72" w:rsidP="00065B72">
      <w:pPr>
        <w:ind w:left="420" w:hangingChars="200" w:hanging="420"/>
      </w:pPr>
    </w:p>
    <w:p w14:paraId="2CD20CC5" w14:textId="257FD951" w:rsidR="00FC4EAE" w:rsidRDefault="005E522B" w:rsidP="005E522B">
      <w:pPr>
        <w:ind w:leftChars="200" w:left="420"/>
      </w:pPr>
      <w:r>
        <w:rPr>
          <w:rFonts w:hint="eastAsia"/>
        </w:rPr>
        <w:t>図①・図②からわかる投資対効果を改善するため、</w:t>
      </w:r>
      <w:r w:rsidR="00963030">
        <w:rPr>
          <w:rFonts w:hint="eastAsia"/>
        </w:rPr>
        <w:t>図③のように、費用総額はそのままに、CPAの安いWebに注力した構造にする</w:t>
      </w:r>
      <w:r>
        <w:rPr>
          <w:rFonts w:hint="eastAsia"/>
        </w:rPr>
        <w:t>。これにより</w:t>
      </w:r>
      <w:r w:rsidR="00963030">
        <w:rPr>
          <w:rFonts w:hint="eastAsia"/>
        </w:rPr>
        <w:t>、想定問合せ数を130件から150.8件(+20.8件、＋16％)にすることが可能に</w:t>
      </w:r>
      <w:r w:rsidR="002852A6">
        <w:rPr>
          <w:rFonts w:hint="eastAsia"/>
        </w:rPr>
        <w:t>なる</w:t>
      </w:r>
      <w:r w:rsidR="00963030">
        <w:rPr>
          <w:rFonts w:hint="eastAsia"/>
        </w:rPr>
        <w:t>。</w:t>
      </w:r>
    </w:p>
    <w:p w14:paraId="51293101" w14:textId="0293546E" w:rsidR="00723C4F" w:rsidRDefault="004A1BE5" w:rsidP="00571322">
      <w:r>
        <w:rPr>
          <w:noProof/>
        </w:rPr>
        <w:drawing>
          <wp:anchor distT="0" distB="0" distL="114300" distR="114300" simplePos="0" relativeHeight="251670528" behindDoc="0" locked="0" layoutInCell="1" allowOverlap="1" wp14:anchorId="35148249" wp14:editId="4658BCAC">
            <wp:simplePos x="0" y="0"/>
            <wp:positionH relativeFrom="margin">
              <wp:align>center</wp:align>
            </wp:positionH>
            <wp:positionV relativeFrom="paragraph">
              <wp:posOffset>29210</wp:posOffset>
            </wp:positionV>
            <wp:extent cx="3939540" cy="2897211"/>
            <wp:effectExtent l="19050" t="19050" r="22860" b="17780"/>
            <wp:wrapNone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9540" cy="289721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7416">
        <w:rPr>
          <w:rFonts w:hint="eastAsia"/>
        </w:rPr>
        <w:t xml:space="preserve">　　[図③]</w:t>
      </w:r>
    </w:p>
    <w:p w14:paraId="325CF955" w14:textId="167ADD95" w:rsidR="00723C4F" w:rsidRDefault="00723C4F" w:rsidP="00571322"/>
    <w:p w14:paraId="4BA8B3A3" w14:textId="6427ED88" w:rsidR="00723C4F" w:rsidRDefault="00723C4F" w:rsidP="00571322"/>
    <w:p w14:paraId="5442EBC9" w14:textId="4B99DAD5" w:rsidR="00723C4F" w:rsidRDefault="00723C4F" w:rsidP="00571322"/>
    <w:p w14:paraId="125E481B" w14:textId="13268E8C" w:rsidR="00723C4F" w:rsidRDefault="00723C4F" w:rsidP="00571322"/>
    <w:p w14:paraId="49373E91" w14:textId="77777777" w:rsidR="005E522B" w:rsidRDefault="005E522B" w:rsidP="00571322"/>
    <w:p w14:paraId="537F1E18" w14:textId="6CCEAFD9" w:rsidR="00065B72" w:rsidRDefault="00065B72" w:rsidP="00571322"/>
    <w:p w14:paraId="503D1988" w14:textId="17E44861" w:rsidR="00065B72" w:rsidRDefault="00065B72" w:rsidP="00571322"/>
    <w:p w14:paraId="2BB97221" w14:textId="577FD1DE" w:rsidR="00065B72" w:rsidRDefault="00065B72" w:rsidP="00571322"/>
    <w:p w14:paraId="5DA310CE" w14:textId="648B655D" w:rsidR="00065B72" w:rsidRDefault="00065B72" w:rsidP="00571322"/>
    <w:p w14:paraId="169B03A1" w14:textId="67BB306F" w:rsidR="00065B72" w:rsidRDefault="00065B72" w:rsidP="00571322"/>
    <w:p w14:paraId="28FE2948" w14:textId="52BC7CB9" w:rsidR="00065B72" w:rsidRDefault="002852A6" w:rsidP="00571322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F08C9D" wp14:editId="07B0E1FF">
                <wp:simplePos x="0" y="0"/>
                <wp:positionH relativeFrom="page">
                  <wp:posOffset>3059430</wp:posOffset>
                </wp:positionH>
                <wp:positionV relativeFrom="paragraph">
                  <wp:posOffset>92075</wp:posOffset>
                </wp:positionV>
                <wp:extent cx="676275" cy="361950"/>
                <wp:effectExtent l="19050" t="19050" r="28575" b="19050"/>
                <wp:wrapNone/>
                <wp:docPr id="7" name="楕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6275" cy="3619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3AFC098" id="楕円 7" o:spid="_x0000_s1026" style="position:absolute;left:0;text-align:left;margin-left:240.9pt;margin-top:7.25pt;width:53.25pt;height:28.5pt;z-index:2516715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" filled="f" strokecolor="red" strokeweight="2.25pt">
                <v:stroke joinstyle="miter"/>
                <w10:wrap anchorx="page"/>
              </v:oval>
            </w:pict>
          </mc:Fallback>
        </mc:AlternateContent>
      </w:r>
    </w:p>
    <w:p w14:paraId="0032AF5A" w14:textId="3B44193D" w:rsidR="00723C4F" w:rsidRDefault="00723C4F" w:rsidP="00571322"/>
    <w:p w14:paraId="552E2279" w14:textId="4C3A1F21" w:rsidR="000E20A1" w:rsidRDefault="00F141B6" w:rsidP="000E20A1">
      <w:pPr>
        <w:pStyle w:val="a5"/>
        <w:numPr>
          <w:ilvl w:val="0"/>
          <w:numId w:val="3"/>
        </w:numPr>
        <w:ind w:leftChars="0"/>
        <w:rPr>
          <w:b/>
        </w:rPr>
      </w:pPr>
      <w:r>
        <w:rPr>
          <w:rFonts w:hint="eastAsia"/>
          <w:b/>
        </w:rPr>
        <w:t>押さえておきたい</w:t>
      </w:r>
      <w:r w:rsidR="000E20A1" w:rsidRPr="00F141B6">
        <w:rPr>
          <w:b/>
        </w:rPr>
        <w:t>Web広告</w:t>
      </w:r>
      <w:r>
        <w:rPr>
          <w:rFonts w:hint="eastAsia"/>
          <w:b/>
        </w:rPr>
        <w:t>の基本</w:t>
      </w:r>
    </w:p>
    <w:p w14:paraId="0A163DC5" w14:textId="60A24080" w:rsidR="00065B72" w:rsidRDefault="00065B72" w:rsidP="00963030">
      <w:pPr>
        <w:ind w:left="502"/>
      </w:pPr>
      <w:r>
        <w:rPr>
          <w:rFonts w:hint="eastAsia"/>
        </w:rPr>
        <w:t>カギは3点</w:t>
      </w:r>
    </w:p>
    <w:p w14:paraId="08F6661B" w14:textId="77777777" w:rsidR="00065B72" w:rsidRDefault="00065B72" w:rsidP="00963030">
      <w:pPr>
        <w:ind w:left="502"/>
      </w:pPr>
      <w:r>
        <w:rPr>
          <w:rFonts w:hint="eastAsia"/>
        </w:rPr>
        <w:t>・</w:t>
      </w:r>
      <w:r w:rsidR="00963030">
        <w:rPr>
          <w:rFonts w:hint="eastAsia"/>
        </w:rPr>
        <w:t>指名系キーワード</w:t>
      </w:r>
    </w:p>
    <w:p w14:paraId="673CC242" w14:textId="77777777" w:rsidR="00065B72" w:rsidRDefault="00963030" w:rsidP="00963030">
      <w:pPr>
        <w:ind w:left="502"/>
      </w:pPr>
      <w:r>
        <w:rPr>
          <w:rFonts w:hint="eastAsia"/>
        </w:rPr>
        <w:t>・獲得効率を上げるWebサイト</w:t>
      </w:r>
    </w:p>
    <w:p w14:paraId="2327E4E1" w14:textId="4C3DAA14" w:rsidR="00963030" w:rsidRPr="00963030" w:rsidRDefault="00963030" w:rsidP="00963030">
      <w:pPr>
        <w:ind w:left="502"/>
      </w:pPr>
      <w:r>
        <w:rPr>
          <w:rFonts w:hint="eastAsia"/>
        </w:rPr>
        <w:t>・MEO対策</w:t>
      </w:r>
    </w:p>
    <w:p w14:paraId="124318EB" w14:textId="5CA8F88C" w:rsidR="00F141B6" w:rsidRPr="008C5771" w:rsidRDefault="00DC0CC3" w:rsidP="00571322">
      <w:pPr>
        <w:rPr>
          <w:b/>
        </w:rPr>
      </w:pPr>
      <w:r w:rsidRPr="008C5771">
        <w:rPr>
          <w:rFonts w:hint="eastAsia"/>
          <w:b/>
        </w:rPr>
        <w:t xml:space="preserve">　</w:t>
      </w:r>
      <w:r w:rsidR="00F141B6" w:rsidRPr="008C5771">
        <w:rPr>
          <w:rFonts w:hint="eastAsia"/>
          <w:b/>
        </w:rPr>
        <w:t>①</w:t>
      </w:r>
      <w:r w:rsidR="002852A6">
        <w:rPr>
          <w:rFonts w:hint="eastAsia"/>
          <w:b/>
        </w:rPr>
        <w:t xml:space="preserve"> </w:t>
      </w:r>
      <w:r w:rsidR="00F141B6" w:rsidRPr="008C5771">
        <w:rPr>
          <w:rFonts w:hint="eastAsia"/>
          <w:b/>
        </w:rPr>
        <w:t>いかに指名系キーワードで</w:t>
      </w:r>
      <w:r w:rsidRPr="008C5771">
        <w:rPr>
          <w:rFonts w:hint="eastAsia"/>
          <w:b/>
        </w:rPr>
        <w:t>検索されるか</w:t>
      </w:r>
    </w:p>
    <w:p w14:paraId="186B1910" w14:textId="23B0C915" w:rsidR="00065B72" w:rsidRDefault="00F82D0F" w:rsidP="00065B72">
      <w:pPr>
        <w:ind w:left="420" w:hangingChars="200" w:hanging="420"/>
      </w:pPr>
      <w:r>
        <w:rPr>
          <w:rFonts w:hint="eastAsia"/>
        </w:rPr>
        <w:t xml:space="preserve">　　</w:t>
      </w:r>
      <w:r w:rsidR="00065B72">
        <w:rPr>
          <w:rFonts w:hint="eastAsia"/>
        </w:rPr>
        <w:t>顧客による</w:t>
      </w:r>
      <w:r>
        <w:rPr>
          <w:rFonts w:hint="eastAsia"/>
          <w:noProof/>
        </w:rPr>
        <w:t>指名系で検索されないのであれば</w:t>
      </w:r>
      <w:r w:rsidR="00F141B6">
        <w:rPr>
          <w:rFonts w:hint="eastAsia"/>
          <w:noProof/>
        </w:rPr>
        <w:t>ブランド力・</w:t>
      </w:r>
      <w:r>
        <w:rPr>
          <w:rFonts w:hint="eastAsia"/>
          <w:noProof/>
        </w:rPr>
        <w:t>認知</w:t>
      </w:r>
      <w:r w:rsidR="00F141B6">
        <w:rPr>
          <w:rFonts w:hint="eastAsia"/>
          <w:noProof/>
        </w:rPr>
        <w:t>力</w:t>
      </w:r>
      <w:r>
        <w:rPr>
          <w:rFonts w:hint="eastAsia"/>
          <w:noProof/>
        </w:rPr>
        <w:t>を</w:t>
      </w:r>
      <w:r w:rsidR="00F141B6">
        <w:rPr>
          <w:rFonts w:hint="eastAsia"/>
          <w:noProof/>
        </w:rPr>
        <w:t>高める</w:t>
      </w:r>
      <w:r>
        <w:rPr>
          <w:rFonts w:hint="eastAsia"/>
          <w:noProof/>
        </w:rPr>
        <w:t>プロモーション</w:t>
      </w:r>
      <w:r w:rsidR="00065B72">
        <w:rPr>
          <w:rFonts w:hint="eastAsia"/>
          <w:noProof/>
        </w:rPr>
        <w:t>が必要</w:t>
      </w:r>
      <w:r w:rsidR="00420010">
        <w:rPr>
          <w:rFonts w:hint="eastAsia"/>
          <w:noProof/>
        </w:rPr>
        <w:t>。</w:t>
      </w:r>
      <w:r w:rsidR="00065B72">
        <w:rPr>
          <w:rFonts w:hint="eastAsia"/>
        </w:rPr>
        <w:t xml:space="preserve">　　</w:t>
      </w:r>
      <w:r w:rsidR="005E522B">
        <w:rPr>
          <w:rFonts w:hint="eastAsia"/>
        </w:rPr>
        <w:t>[指名系]</w:t>
      </w:r>
      <w:r w:rsidR="00065B72">
        <w:rPr>
          <w:rFonts w:hint="eastAsia"/>
        </w:rPr>
        <w:t>塾名、塾名＋夏期講習、地域名＋塾</w:t>
      </w:r>
    </w:p>
    <w:p w14:paraId="7A35AA62" w14:textId="043484B8" w:rsidR="00F141B6" w:rsidRPr="008C5771" w:rsidRDefault="00F141B6" w:rsidP="00571322">
      <w:pPr>
        <w:rPr>
          <w:b/>
        </w:rPr>
      </w:pPr>
      <w:r w:rsidRPr="008C5771">
        <w:rPr>
          <w:rFonts w:hint="eastAsia"/>
          <w:b/>
          <w:noProof/>
        </w:rPr>
        <w:t xml:space="preserve">　②</w:t>
      </w:r>
      <w:r w:rsidR="002852A6">
        <w:rPr>
          <w:rFonts w:hint="eastAsia"/>
          <w:b/>
          <w:noProof/>
        </w:rPr>
        <w:t xml:space="preserve"> </w:t>
      </w:r>
      <w:r w:rsidR="00DC0CC3" w:rsidRPr="008C5771">
        <w:rPr>
          <w:rFonts w:hint="eastAsia"/>
          <w:b/>
        </w:rPr>
        <w:t>Webサイトは獲得効率を上げる</w:t>
      </w:r>
      <w:r w:rsidRPr="008C5771">
        <w:rPr>
          <w:rFonts w:hint="eastAsia"/>
          <w:b/>
        </w:rPr>
        <w:t>もの</w:t>
      </w:r>
    </w:p>
    <w:p w14:paraId="7B3EF630" w14:textId="067BEC04" w:rsidR="00F141B6" w:rsidRDefault="005E522B" w:rsidP="00420010">
      <w:pPr>
        <w:ind w:leftChars="200" w:left="420"/>
      </w:pPr>
      <w:r>
        <w:rPr>
          <w:rFonts w:hint="eastAsia"/>
        </w:rPr>
        <w:lastRenderedPageBreak/>
        <w:t>Webサイトが</w:t>
      </w:r>
      <w:r w:rsidR="00F141B6">
        <w:rPr>
          <w:rFonts w:hint="eastAsia"/>
        </w:rPr>
        <w:t>チラシ以上に詳しいもの</w:t>
      </w:r>
      <w:r w:rsidR="00065B72">
        <w:rPr>
          <w:rFonts w:hint="eastAsia"/>
        </w:rPr>
        <w:t>に</w:t>
      </w:r>
      <w:r w:rsidR="00420010">
        <w:rPr>
          <w:rFonts w:hint="eastAsia"/>
        </w:rPr>
        <w:t>なっているか。「</w:t>
      </w:r>
      <w:r w:rsidR="00253314">
        <w:rPr>
          <w:rFonts w:hint="eastAsia"/>
        </w:rPr>
        <w:t>知りたいことがあって見て</w:t>
      </w:r>
      <w:r w:rsidR="00065B72">
        <w:rPr>
          <w:rFonts w:hint="eastAsia"/>
        </w:rPr>
        <w:t>い</w:t>
      </w:r>
      <w:r w:rsidR="00253314">
        <w:rPr>
          <w:rFonts w:hint="eastAsia"/>
        </w:rPr>
        <w:t>るのに、結局資料請求しないと料金もわからない…</w:t>
      </w:r>
      <w:r w:rsidR="00420010">
        <w:rPr>
          <w:rFonts w:hint="eastAsia"/>
        </w:rPr>
        <w:t>」と感じている保護者は多い。</w:t>
      </w:r>
      <w:r>
        <w:rPr>
          <w:rFonts w:hint="eastAsia"/>
        </w:rPr>
        <w:t>よって、</w:t>
      </w:r>
      <w:r w:rsidR="00F82D0F">
        <w:rPr>
          <w:rFonts w:hint="eastAsia"/>
        </w:rPr>
        <w:t>スマホ</w:t>
      </w:r>
      <w:r w:rsidR="008C5771">
        <w:rPr>
          <w:rFonts w:hint="eastAsia"/>
        </w:rPr>
        <w:t>視聴で</w:t>
      </w:r>
      <w:r w:rsidR="00F82D0F">
        <w:rPr>
          <w:rFonts w:hint="eastAsia"/>
        </w:rPr>
        <w:t>見やす</w:t>
      </w:r>
      <w:r w:rsidR="008C5771">
        <w:rPr>
          <w:rFonts w:hint="eastAsia"/>
        </w:rPr>
        <w:t>い内容</w:t>
      </w:r>
      <w:r w:rsidR="00F82D0F">
        <w:rPr>
          <w:rFonts w:hint="eastAsia"/>
        </w:rPr>
        <w:t>・導線</w:t>
      </w:r>
      <w:r w:rsidR="00420010">
        <w:rPr>
          <w:rFonts w:hint="eastAsia"/>
        </w:rPr>
        <w:t>にしていかないといけない。</w:t>
      </w:r>
    </w:p>
    <w:p w14:paraId="75532CF8" w14:textId="03A3B54A" w:rsidR="00DC0CC3" w:rsidRDefault="00DC0CC3" w:rsidP="00571322">
      <w:pPr>
        <w:rPr>
          <w:b/>
        </w:rPr>
      </w:pPr>
      <w:r w:rsidRPr="008C5771">
        <w:rPr>
          <w:rFonts w:hint="eastAsia"/>
          <w:b/>
        </w:rPr>
        <w:t xml:space="preserve">　</w:t>
      </w:r>
      <w:r w:rsidR="008C5771" w:rsidRPr="008C5771">
        <w:rPr>
          <w:rFonts w:hint="eastAsia"/>
          <w:b/>
        </w:rPr>
        <w:t>③</w:t>
      </w:r>
      <w:r w:rsidR="002852A6">
        <w:rPr>
          <w:rFonts w:hint="eastAsia"/>
          <w:b/>
        </w:rPr>
        <w:t xml:space="preserve"> </w:t>
      </w:r>
      <w:r w:rsidRPr="008C5771">
        <w:rPr>
          <w:rFonts w:hint="eastAsia"/>
          <w:b/>
        </w:rPr>
        <w:t>Google</w:t>
      </w:r>
      <w:r w:rsidR="008C5771">
        <w:rPr>
          <w:b/>
        </w:rPr>
        <w:t xml:space="preserve"> </w:t>
      </w:r>
      <w:r w:rsidR="008C5771">
        <w:rPr>
          <w:rFonts w:hint="eastAsia"/>
          <w:b/>
        </w:rPr>
        <w:t>map上で自塾の上位表示を(MEO対策)</w:t>
      </w:r>
      <w:r w:rsidR="005E522B">
        <w:rPr>
          <w:rFonts w:hint="eastAsia"/>
          <w:b/>
        </w:rPr>
        <w:t xml:space="preserve">　</w:t>
      </w:r>
    </w:p>
    <w:p w14:paraId="6B44FA19" w14:textId="77777777" w:rsidR="00734554" w:rsidRPr="00734554" w:rsidRDefault="005E522B" w:rsidP="00734554">
      <w:r w:rsidRPr="00734554">
        <w:rPr>
          <w:rFonts w:hint="eastAsia"/>
        </w:rPr>
        <w:t xml:space="preserve">　　[</w:t>
      </w:r>
      <w:r w:rsidRPr="00734554">
        <w:t>MEO対策</w:t>
      </w:r>
      <w:r w:rsidRPr="00734554">
        <w:rPr>
          <w:rFonts w:hint="eastAsia"/>
        </w:rPr>
        <w:t>]</w:t>
      </w:r>
      <w:r w:rsidRPr="00734554">
        <w:t xml:space="preserve"> Map Engine Optimizationの略称で</w:t>
      </w:r>
      <w:r w:rsidR="00734554" w:rsidRPr="00734554">
        <w:rPr>
          <w:rFonts w:hint="eastAsia"/>
        </w:rPr>
        <w:t>、</w:t>
      </w:r>
      <w:r w:rsidR="00734554" w:rsidRPr="00734554">
        <w:t>Webでの集客施策のひとつ</w:t>
      </w:r>
      <w:r w:rsidR="00734554" w:rsidRPr="00734554">
        <w:rPr>
          <w:rFonts w:hint="eastAsia"/>
        </w:rPr>
        <w:t>。</w:t>
      </w:r>
    </w:p>
    <w:p w14:paraId="134713CB" w14:textId="55C85865" w:rsidR="00734554" w:rsidRPr="00734554" w:rsidRDefault="00734554" w:rsidP="00734554">
      <w:pPr>
        <w:ind w:left="2" w:firstLineChars="800" w:firstLine="1680"/>
      </w:pPr>
      <w:r w:rsidRPr="00734554">
        <w:t>Googleマップに登録されている店舗の検索順位を上昇させる対策のこと</w:t>
      </w:r>
      <w:r w:rsidRPr="00734554">
        <w:rPr>
          <w:rFonts w:hint="eastAsia"/>
        </w:rPr>
        <w:t>。</w:t>
      </w:r>
    </w:p>
    <w:p w14:paraId="53F3B202" w14:textId="130CCCBD" w:rsidR="00734554" w:rsidRPr="00734554" w:rsidRDefault="00734554" w:rsidP="00734554">
      <w:pPr>
        <w:ind w:left="2" w:firstLineChars="800" w:firstLine="1680"/>
      </w:pPr>
      <w:r>
        <w:t>対策に成功すると</w:t>
      </w:r>
      <w:r w:rsidRPr="00734554">
        <w:t>Google</w:t>
      </w:r>
      <w:r>
        <w:t>マップ内だけで</w:t>
      </w:r>
      <w:r w:rsidRPr="00734554">
        <w:t>なく、Google</w:t>
      </w:r>
      <w:r>
        <w:t>検索の検索</w:t>
      </w:r>
      <w:r>
        <w:rPr>
          <w:rFonts w:hint="eastAsia"/>
        </w:rPr>
        <w:t>結果</w:t>
      </w:r>
    </w:p>
    <w:p w14:paraId="097D11E6" w14:textId="5FC823DF" w:rsidR="005E522B" w:rsidRPr="00734554" w:rsidRDefault="00734554" w:rsidP="00734554">
      <w:pPr>
        <w:ind w:left="2" w:firstLineChars="800" w:firstLine="1680"/>
      </w:pPr>
      <w:r w:rsidRPr="00734554">
        <w:t>ページでも上位に表示されるようにな</w:t>
      </w:r>
      <w:r w:rsidRPr="00734554">
        <w:rPr>
          <w:rFonts w:hint="eastAsia"/>
        </w:rPr>
        <w:t>る。</w:t>
      </w:r>
    </w:p>
    <w:p w14:paraId="717E387C" w14:textId="59E85FBF" w:rsidR="00F82D0F" w:rsidRPr="00F82D0F" w:rsidRDefault="00F82D0F" w:rsidP="008C5771">
      <w:r>
        <w:rPr>
          <w:rFonts w:hint="eastAsia"/>
        </w:rPr>
        <w:t xml:space="preserve">　　｢業種＋地名+○○｣での上位表示を目指す　(例)</w:t>
      </w:r>
      <w:r w:rsidR="008C5771">
        <w:rPr>
          <w:rFonts w:hint="eastAsia"/>
        </w:rPr>
        <w:t>塾＋地域名＋</w:t>
      </w:r>
      <w:r>
        <w:rPr>
          <w:rFonts w:hint="eastAsia"/>
        </w:rPr>
        <w:t>評判</w:t>
      </w:r>
    </w:p>
    <w:p w14:paraId="550CEC58" w14:textId="57695174" w:rsidR="00420010" w:rsidRDefault="00F82D0F" w:rsidP="00A50D7A">
      <w:pPr>
        <w:ind w:left="420" w:hangingChars="200" w:hanging="420"/>
      </w:pPr>
      <w:r>
        <w:rPr>
          <w:rFonts w:hint="eastAsia"/>
        </w:rPr>
        <w:t xml:space="preserve">　　</w:t>
      </w:r>
      <w:r w:rsidR="00420010">
        <w:rPr>
          <w:rFonts w:hint="eastAsia"/>
        </w:rPr>
        <w:t>そのためには</w:t>
      </w:r>
      <w:r>
        <w:rPr>
          <w:rFonts w:hint="eastAsia"/>
        </w:rPr>
        <w:t>MEO対策の充実＝Googleマイビジネスの充実</w:t>
      </w:r>
      <w:r w:rsidR="00420010">
        <w:rPr>
          <w:rFonts w:hint="eastAsia"/>
        </w:rPr>
        <w:t>が</w:t>
      </w:r>
      <w:r w:rsidR="00734554">
        <w:rPr>
          <w:rFonts w:hint="eastAsia"/>
        </w:rPr>
        <w:t>重要。</w:t>
      </w:r>
    </w:p>
    <w:p w14:paraId="390FBFD4" w14:textId="14D3AAFD" w:rsidR="00AC62AA" w:rsidRDefault="008C5771" w:rsidP="00420010">
      <w:pPr>
        <w:ind w:leftChars="200" w:left="420"/>
      </w:pPr>
      <w:r>
        <w:rPr>
          <w:rFonts w:hint="eastAsia"/>
        </w:rPr>
        <w:t>塾業界はまだ全体の3割程度</w:t>
      </w:r>
      <w:r w:rsidR="00A50D7A">
        <w:rPr>
          <w:rFonts w:hint="eastAsia"/>
        </w:rPr>
        <w:t>の実施率</w:t>
      </w:r>
      <w:r w:rsidR="00723C4F">
        <w:rPr>
          <w:rFonts w:hint="eastAsia"/>
        </w:rPr>
        <w:t>(</w:t>
      </w:r>
      <w:r w:rsidR="00A50D7A">
        <w:rPr>
          <w:rFonts w:hint="eastAsia"/>
        </w:rPr>
        <w:t>例:福岡</w:t>
      </w:r>
      <w:r w:rsidR="00723C4F">
        <w:rPr>
          <w:rFonts w:hint="eastAsia"/>
        </w:rPr>
        <w:t>県26.7%)</w:t>
      </w:r>
      <w:r w:rsidR="00420010">
        <w:rPr>
          <w:rFonts w:hint="eastAsia"/>
        </w:rPr>
        <w:t>。</w:t>
      </w:r>
      <w:r w:rsidR="00734554">
        <w:rPr>
          <w:rFonts w:hint="eastAsia"/>
        </w:rPr>
        <w:t>無料で行うことができるので、</w:t>
      </w:r>
      <w:r w:rsidR="00F82D0F">
        <w:rPr>
          <w:rFonts w:hint="eastAsia"/>
        </w:rPr>
        <w:t>今なら競合他社をリードできる</w:t>
      </w:r>
      <w:r w:rsidR="00420010">
        <w:rPr>
          <w:rFonts w:hint="eastAsia"/>
        </w:rPr>
        <w:t>。</w:t>
      </w:r>
    </w:p>
    <w:p w14:paraId="16A3A1F9" w14:textId="2F8A3CB5" w:rsidR="008C5771" w:rsidRDefault="008C5771" w:rsidP="00571322"/>
    <w:p w14:paraId="63CA5C2E" w14:textId="6AC49EC5" w:rsidR="000E20A1" w:rsidRDefault="00C370B2" w:rsidP="000E20A1">
      <w:pPr>
        <w:pStyle w:val="a5"/>
        <w:numPr>
          <w:ilvl w:val="0"/>
          <w:numId w:val="3"/>
        </w:numPr>
        <w:ind w:leftChars="0"/>
        <w:rPr>
          <w:b/>
        </w:rPr>
      </w:pPr>
      <w:r>
        <w:rPr>
          <w:rFonts w:hint="eastAsia"/>
          <w:b/>
        </w:rPr>
        <w:t>今から何を行うのか？</w:t>
      </w:r>
    </w:p>
    <w:p w14:paraId="4E646E42" w14:textId="713A3FE9" w:rsidR="00253314" w:rsidRPr="00253314" w:rsidRDefault="00734554" w:rsidP="00253314">
      <w:pPr>
        <w:ind w:left="502"/>
      </w:pPr>
      <w:r>
        <w:rPr>
          <w:rFonts w:hint="eastAsia"/>
        </w:rPr>
        <w:t>会員</w:t>
      </w:r>
      <w:r w:rsidR="00253314" w:rsidRPr="00253314">
        <w:rPr>
          <w:rFonts w:hint="eastAsia"/>
        </w:rPr>
        <w:t>獲得</w:t>
      </w:r>
      <w:r>
        <w:rPr>
          <w:rFonts w:hint="eastAsia"/>
        </w:rPr>
        <w:t>を目的としたもの</w:t>
      </w:r>
      <w:r w:rsidR="00253314" w:rsidRPr="00253314">
        <w:rPr>
          <w:rFonts w:hint="eastAsia"/>
        </w:rPr>
        <w:t>、</w:t>
      </w:r>
      <w:r>
        <w:rPr>
          <w:rFonts w:hint="eastAsia"/>
        </w:rPr>
        <w:t>市場に</w:t>
      </w:r>
      <w:r w:rsidR="00253314" w:rsidRPr="00253314">
        <w:rPr>
          <w:rFonts w:hint="eastAsia"/>
        </w:rPr>
        <w:t>認知</w:t>
      </w:r>
      <w:r>
        <w:rPr>
          <w:rFonts w:hint="eastAsia"/>
        </w:rPr>
        <w:t>いただくことを目的にした</w:t>
      </w:r>
      <w:r w:rsidR="00253314" w:rsidRPr="00253314">
        <w:rPr>
          <w:rFonts w:hint="eastAsia"/>
        </w:rPr>
        <w:t>もの、それぞれ具体的な打ち手を</w:t>
      </w:r>
      <w:r w:rsidR="00420010">
        <w:rPr>
          <w:rFonts w:hint="eastAsia"/>
        </w:rPr>
        <w:t>もつこと</w:t>
      </w:r>
      <w:r w:rsidR="002852A6">
        <w:rPr>
          <w:rFonts w:hint="eastAsia"/>
        </w:rPr>
        <w:t>。</w:t>
      </w:r>
    </w:p>
    <w:p w14:paraId="64D9676D" w14:textId="110D0185" w:rsidR="00B25528" w:rsidRPr="00B25528" w:rsidRDefault="00B25528" w:rsidP="00B25528">
      <w:pPr>
        <w:ind w:firstLine="210"/>
        <w:rPr>
          <w:b/>
        </w:rPr>
      </w:pPr>
      <w:r w:rsidRPr="00B25528">
        <w:rPr>
          <w:rFonts w:hint="eastAsia"/>
          <w:b/>
        </w:rPr>
        <w:t>①</w:t>
      </w:r>
      <w:r w:rsidR="002852A6">
        <w:rPr>
          <w:rFonts w:hint="eastAsia"/>
          <w:b/>
        </w:rPr>
        <w:t xml:space="preserve"> </w:t>
      </w:r>
      <w:r w:rsidR="00734554">
        <w:rPr>
          <w:rFonts w:hint="eastAsia"/>
          <w:b/>
        </w:rPr>
        <w:t>会員</w:t>
      </w:r>
      <w:r w:rsidR="00F82D0F" w:rsidRPr="00B25528">
        <w:rPr>
          <w:rFonts w:hint="eastAsia"/>
          <w:b/>
        </w:rPr>
        <w:t>獲得</w:t>
      </w:r>
      <w:r w:rsidR="00734554">
        <w:rPr>
          <w:rFonts w:hint="eastAsia"/>
          <w:b/>
        </w:rPr>
        <w:t>目的</w:t>
      </w:r>
      <w:r w:rsidR="00253314">
        <w:rPr>
          <w:rFonts w:hint="eastAsia"/>
          <w:b/>
        </w:rPr>
        <w:t>…</w:t>
      </w:r>
      <w:r w:rsidR="00F82D0F" w:rsidRPr="00B25528">
        <w:rPr>
          <w:rFonts w:hint="eastAsia"/>
          <w:b/>
        </w:rPr>
        <w:t>リスティング広告</w:t>
      </w:r>
      <w:r w:rsidR="00253314">
        <w:rPr>
          <w:rFonts w:hint="eastAsia"/>
          <w:b/>
        </w:rPr>
        <w:t>、チラシ</w:t>
      </w:r>
    </w:p>
    <w:p w14:paraId="42F8DF3F" w14:textId="310F3971" w:rsidR="00AC62AA" w:rsidRDefault="00734554" w:rsidP="00B25528">
      <w:pPr>
        <w:ind w:firstLineChars="200" w:firstLine="420"/>
      </w:pPr>
      <w:r>
        <w:rPr>
          <w:rFonts w:hint="eastAsia"/>
        </w:rPr>
        <w:t>リスティング広告は</w:t>
      </w:r>
      <w:r w:rsidR="00F82D0F">
        <w:rPr>
          <w:rFonts w:hint="eastAsia"/>
        </w:rPr>
        <w:t>指名系</w:t>
      </w:r>
      <w:r w:rsidR="00C370B2">
        <w:rPr>
          <w:rFonts w:hint="eastAsia"/>
        </w:rPr>
        <w:t>キーワード</w:t>
      </w:r>
      <w:r>
        <w:rPr>
          <w:rFonts w:hint="eastAsia"/>
        </w:rPr>
        <w:t>で検索されるものにすること</w:t>
      </w:r>
      <w:r w:rsidR="002852A6">
        <w:rPr>
          <w:rFonts w:hint="eastAsia"/>
        </w:rPr>
        <w:t>。</w:t>
      </w:r>
    </w:p>
    <w:p w14:paraId="112FA115" w14:textId="1B6C057E" w:rsidR="000E20A1" w:rsidRPr="00B25528" w:rsidRDefault="00B25528" w:rsidP="00B25528">
      <w:pPr>
        <w:pStyle w:val="a5"/>
        <w:ind w:leftChars="0" w:left="210"/>
        <w:rPr>
          <w:b/>
        </w:rPr>
      </w:pPr>
      <w:r w:rsidRPr="00B25528">
        <w:rPr>
          <w:rFonts w:hint="eastAsia"/>
          <w:b/>
        </w:rPr>
        <w:t>②</w:t>
      </w:r>
      <w:r w:rsidR="002852A6">
        <w:rPr>
          <w:rFonts w:hint="eastAsia"/>
          <w:b/>
        </w:rPr>
        <w:t xml:space="preserve"> </w:t>
      </w:r>
      <w:r w:rsidR="00734554">
        <w:rPr>
          <w:rFonts w:hint="eastAsia"/>
          <w:b/>
        </w:rPr>
        <w:t>市場</w:t>
      </w:r>
      <w:r w:rsidR="00F82D0F" w:rsidRPr="00B25528">
        <w:rPr>
          <w:rFonts w:hint="eastAsia"/>
          <w:b/>
        </w:rPr>
        <w:t>認知</w:t>
      </w:r>
      <w:r w:rsidR="00734554">
        <w:rPr>
          <w:rFonts w:hint="eastAsia"/>
          <w:b/>
        </w:rPr>
        <w:t>目的</w:t>
      </w:r>
      <w:r w:rsidR="00253314">
        <w:rPr>
          <w:rFonts w:hint="eastAsia"/>
          <w:b/>
        </w:rPr>
        <w:t>…</w:t>
      </w:r>
      <w:r w:rsidR="00F82D0F" w:rsidRPr="00B25528">
        <w:rPr>
          <w:rFonts w:hint="eastAsia"/>
          <w:b/>
        </w:rPr>
        <w:t>Youtube広告</w:t>
      </w:r>
      <w:r w:rsidR="00C370B2" w:rsidRPr="00B25528">
        <w:rPr>
          <w:rFonts w:hint="eastAsia"/>
          <w:b/>
        </w:rPr>
        <w:t>、ディスプレイ広告、</w:t>
      </w:r>
      <w:r w:rsidR="00F82D0F" w:rsidRPr="00B25528">
        <w:rPr>
          <w:rFonts w:hint="eastAsia"/>
          <w:b/>
        </w:rPr>
        <w:t>のぼり</w:t>
      </w:r>
      <w:r w:rsidR="00C370B2" w:rsidRPr="00B25528">
        <w:rPr>
          <w:rFonts w:hint="eastAsia"/>
          <w:b/>
        </w:rPr>
        <w:t>、</w:t>
      </w:r>
      <w:r w:rsidR="00F82D0F" w:rsidRPr="00B25528">
        <w:rPr>
          <w:rFonts w:hint="eastAsia"/>
          <w:b/>
        </w:rPr>
        <w:t>看板</w:t>
      </w:r>
      <w:r w:rsidR="00C370B2" w:rsidRPr="00B25528">
        <w:rPr>
          <w:rFonts w:hint="eastAsia"/>
          <w:b/>
        </w:rPr>
        <w:t>、</w:t>
      </w:r>
      <w:r>
        <w:rPr>
          <w:rFonts w:hint="eastAsia"/>
          <w:b/>
        </w:rPr>
        <w:t>紙面広告、SNS</w:t>
      </w:r>
    </w:p>
    <w:p w14:paraId="637B6F7A" w14:textId="715EB4DA" w:rsidR="00253314" w:rsidRDefault="00253314" w:rsidP="00AC62AA">
      <w:pPr>
        <w:ind w:leftChars="200" w:left="420"/>
      </w:pPr>
      <w:r>
        <w:rPr>
          <w:rFonts w:hint="eastAsia"/>
        </w:rPr>
        <w:t>・</w:t>
      </w:r>
      <w:r w:rsidR="00734554">
        <w:rPr>
          <w:rFonts w:hint="eastAsia"/>
        </w:rPr>
        <w:t>市場による</w:t>
      </w:r>
      <w:r w:rsidR="00420010">
        <w:rPr>
          <w:rFonts w:hint="eastAsia"/>
        </w:rPr>
        <w:t>認知</w:t>
      </w:r>
      <w:r w:rsidR="00734554">
        <w:rPr>
          <w:rFonts w:hint="eastAsia"/>
        </w:rPr>
        <w:t>から</w:t>
      </w:r>
      <w:r w:rsidR="00420010">
        <w:rPr>
          <w:rFonts w:hint="eastAsia"/>
        </w:rPr>
        <w:t>問合せ</w:t>
      </w:r>
      <w:r>
        <w:rPr>
          <w:rFonts w:hint="eastAsia"/>
        </w:rPr>
        <w:t>に</w:t>
      </w:r>
      <w:r w:rsidR="00734554">
        <w:rPr>
          <w:rFonts w:hint="eastAsia"/>
        </w:rPr>
        <w:t>繋がるものにすること</w:t>
      </w:r>
      <w:r w:rsidR="002852A6">
        <w:rPr>
          <w:rFonts w:hint="eastAsia"/>
        </w:rPr>
        <w:t>。</w:t>
      </w:r>
    </w:p>
    <w:p w14:paraId="20DA59CD" w14:textId="6573739A" w:rsidR="00420010" w:rsidRDefault="00B25528" w:rsidP="00734554">
      <w:pPr>
        <w:ind w:leftChars="200" w:left="630" w:hangingChars="100" w:hanging="210"/>
      </w:pPr>
      <w:r>
        <w:rPr>
          <w:rFonts w:hint="eastAsia"/>
        </w:rPr>
        <w:t>・</w:t>
      </w:r>
      <w:r w:rsidR="00C370B2">
        <w:rPr>
          <w:rFonts w:hint="eastAsia"/>
        </w:rPr>
        <w:t>SNSは</w:t>
      </w:r>
      <w:r w:rsidR="00734554">
        <w:rPr>
          <w:rFonts w:hint="eastAsia"/>
        </w:rPr>
        <w:t>市場</w:t>
      </w:r>
      <w:r w:rsidR="00C370B2">
        <w:rPr>
          <w:rFonts w:hint="eastAsia"/>
        </w:rPr>
        <w:t>認知を目的としたもので、これをやれば直接的に</w:t>
      </w:r>
      <w:r w:rsidR="00734554">
        <w:rPr>
          <w:rFonts w:hint="eastAsia"/>
        </w:rPr>
        <w:t>顧客が</w:t>
      </w:r>
      <w:r w:rsidR="00C370B2">
        <w:rPr>
          <w:rFonts w:hint="eastAsia"/>
        </w:rPr>
        <w:t>増えるというものではない</w:t>
      </w:r>
      <w:r w:rsidR="00734554">
        <w:rPr>
          <w:rFonts w:hint="eastAsia"/>
        </w:rPr>
        <w:t>。</w:t>
      </w:r>
      <w:r w:rsidR="00420010">
        <w:rPr>
          <w:rFonts w:hint="eastAsia"/>
        </w:rPr>
        <w:t>HPへの導線のための利用など目的を明確にしたSNS利用を</w:t>
      </w:r>
      <w:r w:rsidR="00734554">
        <w:rPr>
          <w:rFonts w:hint="eastAsia"/>
        </w:rPr>
        <w:t>行うこと。</w:t>
      </w:r>
    </w:p>
    <w:p w14:paraId="066E144B" w14:textId="0D879EB5" w:rsidR="00420010" w:rsidRDefault="00B25528" w:rsidP="00420010">
      <w:pPr>
        <w:ind w:leftChars="200" w:left="630" w:hangingChars="100" w:hanging="210"/>
      </w:pPr>
      <w:r>
        <w:rPr>
          <w:rFonts w:hint="eastAsia"/>
        </w:rPr>
        <w:t>・Youtube広告は30秒未満でスキップされると料金が掛からない</w:t>
      </w:r>
      <w:r w:rsidR="00734554">
        <w:rPr>
          <w:rFonts w:hint="eastAsia"/>
        </w:rPr>
        <w:t>ので、ぜひご検討ください</w:t>
      </w:r>
      <w:r w:rsidR="002852A6">
        <w:rPr>
          <w:rFonts w:hint="eastAsia"/>
        </w:rPr>
        <w:t>。</w:t>
      </w:r>
    </w:p>
    <w:p w14:paraId="7DBB5998" w14:textId="5B1A1A16" w:rsidR="00B25528" w:rsidRPr="00C370B2" w:rsidRDefault="002852A6" w:rsidP="00420010">
      <w:r>
        <w:rPr>
          <w:noProof/>
        </w:rPr>
        <w:drawing>
          <wp:anchor distT="0" distB="0" distL="114300" distR="114300" simplePos="0" relativeHeight="251672576" behindDoc="0" locked="0" layoutInCell="1" allowOverlap="1" wp14:anchorId="0134C081" wp14:editId="70AEC58E">
            <wp:simplePos x="0" y="0"/>
            <wp:positionH relativeFrom="column">
              <wp:posOffset>421005</wp:posOffset>
            </wp:positionH>
            <wp:positionV relativeFrom="paragraph">
              <wp:posOffset>21590</wp:posOffset>
            </wp:positionV>
            <wp:extent cx="3369994" cy="2499360"/>
            <wp:effectExtent l="19050" t="19050" r="20955" b="15240"/>
            <wp:wrapNone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75960" cy="25037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A8893" w14:textId="052961EB" w:rsidR="00AC62AA" w:rsidRDefault="00AC62AA" w:rsidP="00F82D0F">
      <w:pPr>
        <w:ind w:left="420" w:hangingChars="200" w:hanging="420"/>
      </w:pPr>
    </w:p>
    <w:p w14:paraId="409DCD46" w14:textId="0A1CD009" w:rsidR="00AC62AA" w:rsidRDefault="00AC62AA" w:rsidP="00F82D0F">
      <w:pPr>
        <w:ind w:left="420" w:hangingChars="200" w:hanging="420"/>
      </w:pPr>
    </w:p>
    <w:p w14:paraId="1A5E65DC" w14:textId="6D0880D9" w:rsidR="00AC62AA" w:rsidRDefault="00AC62AA" w:rsidP="00F82D0F">
      <w:pPr>
        <w:ind w:left="420" w:hangingChars="200" w:hanging="420"/>
      </w:pPr>
    </w:p>
    <w:p w14:paraId="1E41343A" w14:textId="1B3774B6" w:rsidR="00AC62AA" w:rsidRDefault="00AC62AA" w:rsidP="00F82D0F">
      <w:pPr>
        <w:ind w:left="420" w:hangingChars="200" w:hanging="420"/>
      </w:pPr>
    </w:p>
    <w:p w14:paraId="39852C5B" w14:textId="10800D07" w:rsidR="00C370B2" w:rsidRDefault="00C370B2" w:rsidP="00F82D0F">
      <w:pPr>
        <w:ind w:left="420" w:hangingChars="200" w:hanging="420"/>
      </w:pPr>
    </w:p>
    <w:p w14:paraId="1B8073A0" w14:textId="73EA1A5A" w:rsidR="00C370B2" w:rsidRDefault="00C370B2" w:rsidP="00F82D0F">
      <w:pPr>
        <w:ind w:left="420" w:hangingChars="200" w:hanging="420"/>
      </w:pPr>
    </w:p>
    <w:p w14:paraId="58D5AE88" w14:textId="5CC028EA" w:rsidR="00C370B2" w:rsidRDefault="00C370B2" w:rsidP="00F82D0F">
      <w:pPr>
        <w:ind w:left="420" w:hangingChars="200" w:hanging="420"/>
      </w:pPr>
    </w:p>
    <w:p w14:paraId="52EE7CE3" w14:textId="34A513E7" w:rsidR="00C370B2" w:rsidRDefault="00C370B2" w:rsidP="00F82D0F">
      <w:pPr>
        <w:ind w:left="420" w:hangingChars="200" w:hanging="420"/>
      </w:pPr>
    </w:p>
    <w:p w14:paraId="3BF95FCE" w14:textId="477E463E" w:rsidR="00C370B2" w:rsidRDefault="00C370B2" w:rsidP="00F82D0F">
      <w:pPr>
        <w:ind w:left="420" w:hangingChars="200" w:hanging="420"/>
      </w:pPr>
    </w:p>
    <w:p w14:paraId="50551053" w14:textId="3C65743F" w:rsidR="00AC62AA" w:rsidRDefault="00AC62AA" w:rsidP="00F82D0F">
      <w:pPr>
        <w:ind w:left="420" w:hangingChars="200" w:hanging="420"/>
      </w:pPr>
    </w:p>
    <w:p w14:paraId="3FBE976D" w14:textId="77777777" w:rsidR="00420010" w:rsidRDefault="00B25528" w:rsidP="00420010">
      <w:pPr>
        <w:ind w:left="412" w:hangingChars="200" w:hanging="412"/>
        <w:rPr>
          <w:b/>
        </w:rPr>
      </w:pPr>
      <w:r w:rsidRPr="00B25528">
        <w:rPr>
          <w:rFonts w:hint="eastAsia"/>
          <w:b/>
        </w:rPr>
        <w:t xml:space="preserve">　③</w:t>
      </w:r>
      <w:r w:rsidR="00C370B2" w:rsidRPr="00B25528">
        <w:rPr>
          <w:rFonts w:hint="eastAsia"/>
          <w:b/>
        </w:rPr>
        <w:t>Webサイト</w:t>
      </w:r>
      <w:r>
        <w:rPr>
          <w:rFonts w:hint="eastAsia"/>
          <w:b/>
        </w:rPr>
        <w:t>の</w:t>
      </w:r>
      <w:r w:rsidR="00F82D0F" w:rsidRPr="00B25528">
        <w:rPr>
          <w:rFonts w:hint="eastAsia"/>
          <w:b/>
        </w:rPr>
        <w:t>導線</w:t>
      </w:r>
      <w:r>
        <w:rPr>
          <w:rFonts w:hint="eastAsia"/>
          <w:b/>
        </w:rPr>
        <w:t>を要チェック</w:t>
      </w:r>
      <w:r w:rsidR="00F82D0F" w:rsidRPr="00B25528">
        <w:rPr>
          <w:rFonts w:hint="eastAsia"/>
          <w:b/>
        </w:rPr>
        <w:t>(スマホファースト)</w:t>
      </w:r>
    </w:p>
    <w:p w14:paraId="0ECACE3A" w14:textId="74DFCDCD" w:rsidR="004251D9" w:rsidRDefault="004251D9" w:rsidP="00491E42">
      <w:pPr>
        <w:ind w:leftChars="200" w:left="420" w:firstLineChars="100" w:firstLine="210"/>
      </w:pPr>
      <w:r>
        <w:rPr>
          <w:rFonts w:hint="eastAsia"/>
        </w:rPr>
        <w:t>LPをイベントごとに使用</w:t>
      </w:r>
      <w:r w:rsidR="00B36F6D">
        <w:rPr>
          <w:rFonts w:hint="eastAsia"/>
        </w:rPr>
        <w:t>する。LPには</w:t>
      </w:r>
      <w:r>
        <w:rPr>
          <w:rFonts w:hint="eastAsia"/>
        </w:rPr>
        <w:t>一つのこと</w:t>
      </w:r>
      <w:r w:rsidR="00C370B2">
        <w:rPr>
          <w:rFonts w:hint="eastAsia"/>
        </w:rPr>
        <w:t>(イベント)</w:t>
      </w:r>
      <w:r>
        <w:rPr>
          <w:rFonts w:hint="eastAsia"/>
        </w:rPr>
        <w:t>しか書かない</w:t>
      </w:r>
      <w:r w:rsidR="00420010">
        <w:rPr>
          <w:rFonts w:hint="eastAsia"/>
        </w:rPr>
        <w:t>ようにし、</w:t>
      </w:r>
      <w:r w:rsidR="00C370B2">
        <w:rPr>
          <w:rFonts w:hint="eastAsia"/>
        </w:rPr>
        <w:t>お客様が｢見る→問</w:t>
      </w:r>
      <w:r w:rsidR="002852A6">
        <w:rPr>
          <w:rFonts w:hint="eastAsia"/>
        </w:rPr>
        <w:t>い</w:t>
      </w:r>
      <w:r w:rsidR="00C370B2">
        <w:rPr>
          <w:rFonts w:hint="eastAsia"/>
        </w:rPr>
        <w:t>合</w:t>
      </w:r>
      <w:r w:rsidR="002852A6">
        <w:rPr>
          <w:rFonts w:hint="eastAsia"/>
        </w:rPr>
        <w:t>わ</w:t>
      </w:r>
      <w:r w:rsidR="00C370B2">
        <w:rPr>
          <w:rFonts w:hint="eastAsia"/>
        </w:rPr>
        <w:t>せをする｣を迷わず行える仕様に</w:t>
      </w:r>
      <w:r w:rsidR="00420010">
        <w:rPr>
          <w:rFonts w:hint="eastAsia"/>
        </w:rPr>
        <w:t>する。</w:t>
      </w:r>
    </w:p>
    <w:p w14:paraId="48E7369F" w14:textId="003E6635" w:rsidR="00491E42" w:rsidRPr="00491E42" w:rsidRDefault="00491E42" w:rsidP="00420010">
      <w:pPr>
        <w:ind w:leftChars="200" w:left="420"/>
        <w:rPr>
          <w:rFonts w:hint="eastAsia"/>
        </w:rPr>
      </w:pPr>
      <w:r w:rsidRPr="00491E42">
        <w:rPr>
          <w:rFonts w:hint="eastAsia"/>
        </w:rPr>
        <w:t>※LP(</w:t>
      </w:r>
      <w:r w:rsidRPr="00491E42">
        <w:t>ランディングページ</w:t>
      </w:r>
      <w:r w:rsidRPr="00491E42">
        <w:rPr>
          <w:rFonts w:hint="eastAsia"/>
        </w:rPr>
        <w:t>)</w:t>
      </w:r>
      <w:r w:rsidRPr="00491E42">
        <w:t>：検索や広告を経由して訪れるHPのこと、通常のHPと講習会や各教室など、別に構えているHPを指す</w:t>
      </w:r>
      <w:r w:rsidRPr="00491E42">
        <w:rPr>
          <w:rFonts w:hint="eastAsia"/>
        </w:rPr>
        <w:t>。</w:t>
      </w:r>
    </w:p>
    <w:p w14:paraId="274E1E68" w14:textId="77777777" w:rsidR="000B3F9C" w:rsidRDefault="004251D9" w:rsidP="00B36F6D">
      <w:pPr>
        <w:ind w:left="420" w:hangingChars="200" w:hanging="420"/>
      </w:pPr>
      <w:r>
        <w:rPr>
          <w:rFonts w:hint="eastAsia"/>
        </w:rPr>
        <w:lastRenderedPageBreak/>
        <w:t xml:space="preserve">　</w:t>
      </w:r>
      <w:r w:rsidR="00B25528">
        <w:rPr>
          <w:rFonts w:hint="eastAsia"/>
        </w:rPr>
        <w:t xml:space="preserve">　</w:t>
      </w:r>
      <w:bookmarkStart w:id="0" w:name="_GoBack"/>
      <w:bookmarkEnd w:id="0"/>
      <w:r w:rsidR="00B36F6D">
        <w:rPr>
          <w:rFonts w:hint="eastAsia"/>
        </w:rPr>
        <w:t>また、</w:t>
      </w:r>
      <w:r>
        <w:rPr>
          <w:rFonts w:hint="eastAsia"/>
        </w:rPr>
        <w:t>効果測定</w:t>
      </w:r>
      <w:r w:rsidR="00C370B2">
        <w:rPr>
          <w:rFonts w:hint="eastAsia"/>
        </w:rPr>
        <w:t>のために問合せは</w:t>
      </w:r>
    </w:p>
    <w:p w14:paraId="1380F364" w14:textId="10DC371D" w:rsidR="000B3F9C" w:rsidRDefault="000B3F9C" w:rsidP="000B3F9C">
      <w:pPr>
        <w:ind w:leftChars="200" w:left="420" w:firstLineChars="100" w:firstLine="210"/>
      </w:pPr>
      <w:r>
        <w:rPr>
          <w:rFonts w:hint="eastAsia"/>
        </w:rPr>
        <w:t>・</w:t>
      </w:r>
      <w:r w:rsidR="004251D9">
        <w:rPr>
          <w:rFonts w:hint="eastAsia"/>
        </w:rPr>
        <w:t>電話</w:t>
      </w:r>
      <w:r w:rsidR="00C370B2">
        <w:rPr>
          <w:rFonts w:hint="eastAsia"/>
        </w:rPr>
        <w:t>番号ごとに分ける</w:t>
      </w:r>
      <w:r>
        <w:rPr>
          <w:rFonts w:hint="eastAsia"/>
        </w:rPr>
        <w:t>(専用ダイアルを設置している場合)</w:t>
      </w:r>
    </w:p>
    <w:p w14:paraId="7858511E" w14:textId="60059A4F" w:rsidR="000B3F9C" w:rsidRDefault="004251D9" w:rsidP="000B3F9C">
      <w:pPr>
        <w:ind w:leftChars="200" w:left="420" w:firstLineChars="100" w:firstLine="210"/>
      </w:pPr>
      <w:r>
        <w:rPr>
          <w:rFonts w:hint="eastAsia"/>
        </w:rPr>
        <w:t>・Web</w:t>
      </w:r>
      <w:r w:rsidR="00B25528">
        <w:rPr>
          <w:rFonts w:hint="eastAsia"/>
        </w:rPr>
        <w:t>の結果を記録</w:t>
      </w:r>
      <w:r w:rsidR="00B36F6D">
        <w:rPr>
          <w:rFonts w:hint="eastAsia"/>
        </w:rPr>
        <w:t>する</w:t>
      </w:r>
      <w:r w:rsidR="000B3F9C">
        <w:rPr>
          <w:rFonts w:hint="eastAsia"/>
        </w:rPr>
        <w:t>(どの検索で訪れたか、ほか)</w:t>
      </w:r>
    </w:p>
    <w:p w14:paraId="1F5B03E2" w14:textId="0018254E" w:rsidR="000E20A1" w:rsidRDefault="004251D9" w:rsidP="000B3F9C">
      <w:pPr>
        <w:ind w:firstLineChars="200" w:firstLine="420"/>
      </w:pPr>
      <w:r>
        <w:rPr>
          <w:rFonts w:hint="eastAsia"/>
        </w:rPr>
        <w:t>Webは</w:t>
      </w:r>
      <w:r w:rsidR="00B36F6D">
        <w:rPr>
          <w:rFonts w:hint="eastAsia"/>
        </w:rPr>
        <w:t>どの広告から何人CVしたかを可視化した</w:t>
      </w:r>
      <w:r>
        <w:rPr>
          <w:rFonts w:hint="eastAsia"/>
        </w:rPr>
        <w:t>Heatvision</w:t>
      </w:r>
      <w:r w:rsidR="00B36F6D">
        <w:rPr>
          <w:rFonts w:hint="eastAsia"/>
        </w:rPr>
        <w:t>の</w:t>
      </w:r>
      <w:r>
        <w:rPr>
          <w:rFonts w:hint="eastAsia"/>
        </w:rPr>
        <w:t>使用</w:t>
      </w:r>
      <w:r w:rsidR="00B36F6D">
        <w:rPr>
          <w:rFonts w:hint="eastAsia"/>
        </w:rPr>
        <w:t>がおすすめ。</w:t>
      </w:r>
    </w:p>
    <w:p w14:paraId="1F8A9661" w14:textId="77777777" w:rsidR="00B36F6D" w:rsidRPr="004251D9" w:rsidRDefault="00B36F6D" w:rsidP="00B36F6D">
      <w:pPr>
        <w:ind w:left="420" w:hangingChars="200" w:hanging="420"/>
      </w:pPr>
    </w:p>
    <w:p w14:paraId="71CA013A" w14:textId="6D9E07D4" w:rsidR="000E20A1" w:rsidRDefault="000E20A1" w:rsidP="000E20A1"/>
    <w:p w14:paraId="38FD4A02" w14:textId="69AC4404" w:rsidR="00F15B4A" w:rsidRDefault="000E20A1" w:rsidP="000E20A1">
      <w:pPr>
        <w:jc w:val="right"/>
      </w:pPr>
      <w:r>
        <w:rPr>
          <w:rFonts w:hint="eastAsia"/>
        </w:rPr>
        <w:t>以上</w:t>
      </w:r>
    </w:p>
    <w:sectPr w:rsidR="00F15B4A" w:rsidSect="00F8630D">
      <w:footerReference w:type="default" r:id="rId12"/>
      <w:pgSz w:w="11906" w:h="16838" w:code="9"/>
      <w:pgMar w:top="1418" w:right="1701" w:bottom="851" w:left="1701" w:header="851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ABD35B" w14:textId="77777777" w:rsidR="00A92F7B" w:rsidRDefault="00A92F7B" w:rsidP="00F8630D">
      <w:r>
        <w:separator/>
      </w:r>
    </w:p>
  </w:endnote>
  <w:endnote w:type="continuationSeparator" w:id="0">
    <w:p w14:paraId="6F95DADD" w14:textId="77777777" w:rsidR="00A92F7B" w:rsidRDefault="00A92F7B" w:rsidP="00F86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9784463"/>
      <w:docPartObj>
        <w:docPartGallery w:val="Page Numbers (Bottom of Page)"/>
        <w:docPartUnique/>
      </w:docPartObj>
    </w:sdtPr>
    <w:sdtEndPr/>
    <w:sdtContent>
      <w:p w14:paraId="23E36A30" w14:textId="6815DE97" w:rsidR="00F8630D" w:rsidRDefault="00F8630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1E42" w:rsidRPr="00491E42">
          <w:rPr>
            <w:noProof/>
            <w:lang w:val="ja-JP"/>
          </w:rPr>
          <w:t>1</w:t>
        </w:r>
        <w:r>
          <w:fldChar w:fldCharType="end"/>
        </w:r>
      </w:p>
    </w:sdtContent>
  </w:sdt>
  <w:p w14:paraId="7E8AD627" w14:textId="77777777" w:rsidR="00F8630D" w:rsidRDefault="00F8630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C35BDD" w14:textId="77777777" w:rsidR="00A92F7B" w:rsidRDefault="00A92F7B" w:rsidP="00F8630D">
      <w:r>
        <w:separator/>
      </w:r>
    </w:p>
  </w:footnote>
  <w:footnote w:type="continuationSeparator" w:id="0">
    <w:p w14:paraId="0F628596" w14:textId="77777777" w:rsidR="00A92F7B" w:rsidRDefault="00A92F7B" w:rsidP="00F863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527AC"/>
    <w:multiLevelType w:val="hybridMultilevel"/>
    <w:tmpl w:val="CDAA87FA"/>
    <w:lvl w:ilvl="0" w:tplc="FFDC504C">
      <w:numFmt w:val="bullet"/>
      <w:lvlText w:val="●"/>
      <w:lvlJc w:val="left"/>
      <w:pPr>
        <w:ind w:left="360" w:hanging="360"/>
      </w:pPr>
      <w:rPr>
        <w:rFonts w:ascii="游ゴシック Light" w:eastAsia="游ゴシック Light" w:hAnsi="游ゴシック Light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39A5C73"/>
    <w:multiLevelType w:val="hybridMultilevel"/>
    <w:tmpl w:val="38020E58"/>
    <w:lvl w:ilvl="0" w:tplc="72A0DC78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2" w15:restartNumberingAfterBreak="0">
    <w:nsid w:val="33A85FFD"/>
    <w:multiLevelType w:val="hybridMultilevel"/>
    <w:tmpl w:val="ACA6D5AA"/>
    <w:lvl w:ilvl="0" w:tplc="268628C6">
      <w:numFmt w:val="bullet"/>
      <w:lvlText w:val="●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465316B5"/>
    <w:multiLevelType w:val="hybridMultilevel"/>
    <w:tmpl w:val="B7B898A0"/>
    <w:lvl w:ilvl="0" w:tplc="6318FFF6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8954E3C"/>
    <w:multiLevelType w:val="hybridMultilevel"/>
    <w:tmpl w:val="64A2F2D2"/>
    <w:lvl w:ilvl="0" w:tplc="9958710C">
      <w:start w:val="1"/>
      <w:numFmt w:val="decimal"/>
      <w:lvlText w:val="(%1)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5" w15:restartNumberingAfterBreak="0">
    <w:nsid w:val="5A8D1FB0"/>
    <w:multiLevelType w:val="hybridMultilevel"/>
    <w:tmpl w:val="25BC1E26"/>
    <w:lvl w:ilvl="0" w:tplc="1BDC475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AF35EF7"/>
    <w:multiLevelType w:val="hybridMultilevel"/>
    <w:tmpl w:val="56440822"/>
    <w:lvl w:ilvl="0" w:tplc="E4648F28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5D1F3D16"/>
    <w:multiLevelType w:val="hybridMultilevel"/>
    <w:tmpl w:val="1324B9D4"/>
    <w:lvl w:ilvl="0" w:tplc="C55E4BE6">
      <w:start w:val="1"/>
      <w:numFmt w:val="decimalEnclosedCircle"/>
      <w:lvlText w:val="%1"/>
      <w:lvlJc w:val="left"/>
      <w:pPr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4" w:hanging="420"/>
      </w:pPr>
    </w:lvl>
  </w:abstractNum>
  <w:abstractNum w:abstractNumId="8" w15:restartNumberingAfterBreak="0">
    <w:nsid w:val="65AC37D1"/>
    <w:multiLevelType w:val="hybridMultilevel"/>
    <w:tmpl w:val="79D8F364"/>
    <w:lvl w:ilvl="0" w:tplc="81D2DFE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795F052F"/>
    <w:multiLevelType w:val="hybridMultilevel"/>
    <w:tmpl w:val="4E8235BA"/>
    <w:lvl w:ilvl="0" w:tplc="4C8C12EC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9"/>
  </w:num>
  <w:num w:numId="5">
    <w:abstractNumId w:val="5"/>
  </w:num>
  <w:num w:numId="6">
    <w:abstractNumId w:val="0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2CAA"/>
    <w:rsid w:val="00023C1B"/>
    <w:rsid w:val="00040E48"/>
    <w:rsid w:val="00065B72"/>
    <w:rsid w:val="000B3F9C"/>
    <w:rsid w:val="000C3710"/>
    <w:rsid w:val="000E20A1"/>
    <w:rsid w:val="00154837"/>
    <w:rsid w:val="00187416"/>
    <w:rsid w:val="001B2C31"/>
    <w:rsid w:val="001D0A2E"/>
    <w:rsid w:val="001D0CE1"/>
    <w:rsid w:val="001E50C8"/>
    <w:rsid w:val="00227AA6"/>
    <w:rsid w:val="00253314"/>
    <w:rsid w:val="002852A6"/>
    <w:rsid w:val="002B5369"/>
    <w:rsid w:val="002C7D0B"/>
    <w:rsid w:val="002F5C17"/>
    <w:rsid w:val="00326BA8"/>
    <w:rsid w:val="00363196"/>
    <w:rsid w:val="00385EF3"/>
    <w:rsid w:val="00391DF2"/>
    <w:rsid w:val="003F6854"/>
    <w:rsid w:val="003F789F"/>
    <w:rsid w:val="00412CAA"/>
    <w:rsid w:val="00420010"/>
    <w:rsid w:val="004251D9"/>
    <w:rsid w:val="00491E42"/>
    <w:rsid w:val="004A1BE5"/>
    <w:rsid w:val="004C788B"/>
    <w:rsid w:val="00522B46"/>
    <w:rsid w:val="005346F5"/>
    <w:rsid w:val="00571322"/>
    <w:rsid w:val="00576479"/>
    <w:rsid w:val="005A213A"/>
    <w:rsid w:val="005A3A22"/>
    <w:rsid w:val="005E522B"/>
    <w:rsid w:val="00607F72"/>
    <w:rsid w:val="00621C68"/>
    <w:rsid w:val="006970FB"/>
    <w:rsid w:val="006C69CD"/>
    <w:rsid w:val="006E39DC"/>
    <w:rsid w:val="00723C4F"/>
    <w:rsid w:val="007329B2"/>
    <w:rsid w:val="00734554"/>
    <w:rsid w:val="00735F91"/>
    <w:rsid w:val="00790F49"/>
    <w:rsid w:val="007B45E4"/>
    <w:rsid w:val="007F4A3C"/>
    <w:rsid w:val="0084052F"/>
    <w:rsid w:val="008457AA"/>
    <w:rsid w:val="008513EF"/>
    <w:rsid w:val="008630AA"/>
    <w:rsid w:val="008B6CC8"/>
    <w:rsid w:val="008C5771"/>
    <w:rsid w:val="00944255"/>
    <w:rsid w:val="009511AF"/>
    <w:rsid w:val="00963030"/>
    <w:rsid w:val="009807D4"/>
    <w:rsid w:val="00985AAD"/>
    <w:rsid w:val="009B4285"/>
    <w:rsid w:val="009F0664"/>
    <w:rsid w:val="00A50D7A"/>
    <w:rsid w:val="00A90A71"/>
    <w:rsid w:val="00A92F7B"/>
    <w:rsid w:val="00AA56D1"/>
    <w:rsid w:val="00AC62AA"/>
    <w:rsid w:val="00AC78A4"/>
    <w:rsid w:val="00B04A76"/>
    <w:rsid w:val="00B25528"/>
    <w:rsid w:val="00B36F6D"/>
    <w:rsid w:val="00B47A72"/>
    <w:rsid w:val="00B73193"/>
    <w:rsid w:val="00BB3627"/>
    <w:rsid w:val="00BB7F3B"/>
    <w:rsid w:val="00C36752"/>
    <w:rsid w:val="00C370B2"/>
    <w:rsid w:val="00C71789"/>
    <w:rsid w:val="00C86890"/>
    <w:rsid w:val="00D05D52"/>
    <w:rsid w:val="00D17BB1"/>
    <w:rsid w:val="00D37A68"/>
    <w:rsid w:val="00D475DD"/>
    <w:rsid w:val="00DC0CC3"/>
    <w:rsid w:val="00E97D7E"/>
    <w:rsid w:val="00EB3E91"/>
    <w:rsid w:val="00EF5F67"/>
    <w:rsid w:val="00F141B6"/>
    <w:rsid w:val="00F15B4A"/>
    <w:rsid w:val="00F21AD4"/>
    <w:rsid w:val="00F42222"/>
    <w:rsid w:val="00F82D0F"/>
    <w:rsid w:val="00F8630D"/>
    <w:rsid w:val="00FC4EAE"/>
    <w:rsid w:val="00FE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E35649"/>
  <w15:chartTrackingRefBased/>
  <w15:docId w15:val="{A9280BA5-83A1-469B-9484-BC9F63DC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12CAA"/>
  </w:style>
  <w:style w:type="character" w:customStyle="1" w:styleId="a4">
    <w:name w:val="日付 (文字)"/>
    <w:basedOn w:val="a0"/>
    <w:link w:val="a3"/>
    <w:uiPriority w:val="99"/>
    <w:semiHidden/>
    <w:rsid w:val="00412CAA"/>
  </w:style>
  <w:style w:type="paragraph" w:styleId="a5">
    <w:name w:val="List Paragraph"/>
    <w:basedOn w:val="a"/>
    <w:uiPriority w:val="34"/>
    <w:qFormat/>
    <w:rsid w:val="00412CAA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F863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8630D"/>
  </w:style>
  <w:style w:type="paragraph" w:styleId="a8">
    <w:name w:val="footer"/>
    <w:basedOn w:val="a"/>
    <w:link w:val="a9"/>
    <w:uiPriority w:val="99"/>
    <w:unhideWhenUsed/>
    <w:rsid w:val="00F863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863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C96DD-8FE2-4F4F-8CCC-81A12D1BDB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今井 規雄</dc:creator>
  <cp:keywords/>
  <dc:description/>
  <cp:lastModifiedBy>今井 規雄</cp:lastModifiedBy>
  <cp:revision>2</cp:revision>
  <dcterms:created xsi:type="dcterms:W3CDTF">2020-06-09T00:43:00Z</dcterms:created>
  <dcterms:modified xsi:type="dcterms:W3CDTF">2020-06-09T00:43:00Z</dcterms:modified>
</cp:coreProperties>
</file>