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1A39" w14:textId="7AA0008F" w:rsidR="00045497" w:rsidRPr="00743CFD" w:rsidRDefault="00045497" w:rsidP="00045497">
      <w:pPr>
        <w:ind w:firstLineChars="200" w:firstLine="420"/>
        <w:rPr>
          <w:rFonts w:ascii="HGPｺﾞｼｯｸM" w:eastAsia="HGPｺﾞｼｯｸM"/>
        </w:rPr>
      </w:pPr>
      <w:r>
        <w:t xml:space="preserve"> </w:t>
      </w:r>
      <w:r>
        <w:rPr>
          <w:rFonts w:hint="eastAsia"/>
        </w:rPr>
        <w:t xml:space="preserve">　</w:t>
      </w:r>
      <w:r w:rsidRPr="00EF5DF0">
        <w:rPr>
          <w:rFonts w:hint="eastAsia"/>
          <w:sz w:val="22"/>
          <w:szCs w:val="24"/>
        </w:rPr>
        <w:t xml:space="preserve">　　　</w:t>
      </w:r>
      <w:r w:rsidRPr="00EF5DF0">
        <w:rPr>
          <w:rFonts w:ascii="HGPｺﾞｼｯｸM" w:eastAsia="HGPｺﾞｼｯｸM" w:hint="eastAsia"/>
          <w:sz w:val="28"/>
          <w:szCs w:val="32"/>
        </w:rPr>
        <w:t xml:space="preserve">　（参考）　新型コロナウイルス感染症 対応ガイドライン</w:t>
      </w:r>
    </w:p>
    <w:p w14:paraId="255C0519" w14:textId="77777777" w:rsidR="00045497" w:rsidRDefault="00045497" w:rsidP="00045497"/>
    <w:p w14:paraId="7EB5A83D" w14:textId="18514026" w:rsidR="00045497" w:rsidRDefault="00045497" w:rsidP="00045497">
      <w:r>
        <w:t xml:space="preserve"> </w:t>
      </w:r>
      <w:r>
        <w:rPr>
          <w:rFonts w:hint="eastAsia"/>
        </w:rPr>
        <w:t>貴塾でのガイドラインがあるかと存じますが、オミクロン株での感染急拡大対応として、ガイドラインのアップデートの参考としてご活用ください。もちろん、このままお使いいただいても構いません。</w:t>
      </w:r>
    </w:p>
    <w:p w14:paraId="1A041A75" w14:textId="07858EEA" w:rsidR="00045497" w:rsidRDefault="00045497" w:rsidP="00045497">
      <w:pPr>
        <w:jc w:val="right"/>
      </w:pPr>
      <w:r>
        <w:rPr>
          <w:rFonts w:hint="eastAsia"/>
        </w:rPr>
        <w:t>教育アライアンスネットワーク（NEA</w:t>
      </w:r>
      <w:r>
        <w:t>）</w:t>
      </w:r>
      <w:r>
        <w:rPr>
          <w:rFonts w:hint="eastAsia"/>
        </w:rPr>
        <w:t>事務局</w:t>
      </w:r>
    </w:p>
    <w:p w14:paraId="29C84F19" w14:textId="77777777" w:rsidR="00045497" w:rsidRDefault="00045497" w:rsidP="00045497"/>
    <w:p w14:paraId="2A77BC5E" w14:textId="77777777" w:rsidR="00045497" w:rsidRPr="00743CFD" w:rsidRDefault="00045497" w:rsidP="00045497">
      <w:pPr>
        <w:rPr>
          <w:rFonts w:ascii="HGPｺﾞｼｯｸM" w:eastAsia="HGPｺﾞｼｯｸM"/>
        </w:rPr>
      </w:pPr>
      <w:r w:rsidRPr="00743CFD">
        <w:rPr>
          <w:rFonts w:ascii="HGPｺﾞｼｯｸM" w:eastAsia="HGPｺﾞｼｯｸM" w:hint="eastAsia"/>
        </w:rPr>
        <w:t>一般的な事項</w:t>
      </w:r>
    </w:p>
    <w:p w14:paraId="4E822F06" w14:textId="47FFB32C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手洗い・うがい・マスク着用・アルコール消毒の励行</w:t>
      </w:r>
    </w:p>
    <w:p w14:paraId="7352E0F4" w14:textId="37896F3C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出勤前の検温実施</w:t>
      </w:r>
    </w:p>
    <w:p w14:paraId="4D8CE06F" w14:textId="2E7D18E1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時差出勤・有給休暇（半休）の推奨、在宅勤務（テレワーク）実施</w:t>
      </w:r>
    </w:p>
    <w:p w14:paraId="308ADC77" w14:textId="10303F8A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大人数での社内会議・社外の参加者を招くイベントの中止</w:t>
      </w:r>
    </w:p>
    <w:p w14:paraId="5A388869" w14:textId="260255C5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不要不急の国内出張中止、海外への出張中止</w:t>
      </w:r>
    </w:p>
    <w:p w14:paraId="7801EBC9" w14:textId="77777777" w:rsidR="00045497" w:rsidRDefault="00045497" w:rsidP="00045497"/>
    <w:p w14:paraId="45D6136A" w14:textId="183D0552" w:rsidR="00045497" w:rsidRPr="00743CFD" w:rsidRDefault="00045497" w:rsidP="00045497">
      <w:pPr>
        <w:rPr>
          <w:rFonts w:ascii="HGPｺﾞｼｯｸM" w:eastAsia="HGPｺﾞｼｯｸM"/>
        </w:rPr>
      </w:pPr>
      <w:r w:rsidRPr="00743CFD">
        <w:rPr>
          <w:rFonts w:ascii="HGPｺﾞｼｯｸM" w:eastAsia="HGPｺﾞｼｯｸM" w:hint="eastAsia"/>
        </w:rPr>
        <w:t>従業員に体調不良（発熱等）がある場合</w:t>
      </w:r>
    </w:p>
    <w:p w14:paraId="40B3993B" w14:textId="20A07D9D" w:rsidR="00045497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体調不良の場合は医療機関を受診するとともに、出勤しないようにして下さい。</w:t>
      </w:r>
    </w:p>
    <w:p w14:paraId="450A5076" w14:textId="77777777" w:rsidR="00045497" w:rsidRDefault="00045497" w:rsidP="00045497">
      <w:pPr>
        <w:ind w:right="840"/>
        <w:jc w:val="right"/>
      </w:pPr>
      <w:r>
        <w:rPr>
          <w:rFonts w:hint="eastAsia"/>
        </w:rPr>
        <w:t>（有給休暇推奨）</w:t>
      </w:r>
    </w:p>
    <w:p w14:paraId="1EC6AAA6" w14:textId="77777777" w:rsidR="005F54FD" w:rsidRDefault="00045497" w:rsidP="005F54FD">
      <w:pPr>
        <w:ind w:firstLineChars="100" w:firstLine="210"/>
      </w:pPr>
      <w:r>
        <w:rPr>
          <w:rFonts w:hint="eastAsia"/>
        </w:rPr>
        <w:t>・</w:t>
      </w:r>
      <w:r>
        <w:t>特に、強いだるさ（倦怠感）や激しい咳、喉の痛み、息苦しさ（呼吸困難）、</w:t>
      </w:r>
    </w:p>
    <w:p w14:paraId="047EABE8" w14:textId="77777777" w:rsidR="005F54FD" w:rsidRDefault="00045497" w:rsidP="005F54FD">
      <w:pPr>
        <w:ind w:firstLineChars="150" w:firstLine="315"/>
      </w:pPr>
      <w:r>
        <w:t>味覚異</w:t>
      </w:r>
      <w:r>
        <w:rPr>
          <w:rFonts w:hint="eastAsia"/>
        </w:rPr>
        <w:t>変、高熱がある場合は、「接触者相談センター」や地域の相談窓口に連絡し、</w:t>
      </w:r>
    </w:p>
    <w:p w14:paraId="2A83E68C" w14:textId="0A95A48C" w:rsidR="00045497" w:rsidRDefault="00045497" w:rsidP="005F54FD">
      <w:pPr>
        <w:ind w:firstLineChars="150" w:firstLine="315"/>
      </w:pPr>
      <w:r>
        <w:rPr>
          <w:rFonts w:hint="eastAsia"/>
        </w:rPr>
        <w:t>指定医療機関を受診して下さい。</w:t>
      </w:r>
      <w:r>
        <w:t xml:space="preserve"> </w:t>
      </w:r>
    </w:p>
    <w:p w14:paraId="21304209" w14:textId="42A128BA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発熱が治まっても、保健所や医療機関から指示を受けた期間は自宅待機して下さい。</w:t>
      </w:r>
    </w:p>
    <w:p w14:paraId="3BA45052" w14:textId="77777777" w:rsidR="005F54FD" w:rsidRDefault="005F54FD" w:rsidP="005F54FD">
      <w:pPr>
        <w:ind w:firstLineChars="100" w:firstLine="210"/>
      </w:pPr>
    </w:p>
    <w:p w14:paraId="53620E16" w14:textId="77777777" w:rsidR="00045497" w:rsidRPr="00743CFD" w:rsidRDefault="00045497" w:rsidP="00045497">
      <w:pPr>
        <w:rPr>
          <w:rFonts w:ascii="HGPｺﾞｼｯｸM" w:eastAsia="HGPｺﾞｼｯｸM"/>
        </w:rPr>
      </w:pPr>
      <w:r w:rsidRPr="00743CFD">
        <w:rPr>
          <w:rFonts w:ascii="HGPｺﾞｼｯｸM" w:eastAsia="HGPｺﾞｼｯｸM" w:hint="eastAsia"/>
        </w:rPr>
        <w:t>従業員で感染が確認された場合</w:t>
      </w:r>
    </w:p>
    <w:p w14:paraId="73C35262" w14:textId="1A51AD0F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本人より上長に連絡 → 上長より役員・グループ危機管理委員会に連絡</w:t>
      </w:r>
    </w:p>
    <w:p w14:paraId="273C6520" w14:textId="6078F6CF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会社より保健所に連絡</w:t>
      </w:r>
    </w:p>
    <w:p w14:paraId="53004947" w14:textId="1D9121E7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保健所の指示に従い、周囲への影響を確認</w:t>
      </w:r>
    </w:p>
    <w:p w14:paraId="4D07FBAA" w14:textId="304591B5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消毒等を実施し、当該部署内の安全を確認した上で業務再開</w:t>
      </w:r>
    </w:p>
    <w:p w14:paraId="373D5E2C" w14:textId="77777777" w:rsidR="008C7461" w:rsidRDefault="008C7461" w:rsidP="008C7461"/>
    <w:p w14:paraId="464E7E8D" w14:textId="5DA25255" w:rsidR="00045497" w:rsidRPr="00743CFD" w:rsidRDefault="00045497" w:rsidP="008C7461">
      <w:pPr>
        <w:rPr>
          <w:rFonts w:ascii="HGPｺﾞｼｯｸM" w:eastAsia="HGPｺﾞｼｯｸM"/>
        </w:rPr>
      </w:pPr>
      <w:r w:rsidRPr="00743CFD">
        <w:rPr>
          <w:rFonts w:ascii="HGPｺﾞｼｯｸM" w:eastAsia="HGPｺﾞｼｯｸM" w:hint="eastAsia"/>
        </w:rPr>
        <w:t>従業員の家族で感染、濃厚接触が確認された場合</w:t>
      </w:r>
    </w:p>
    <w:p w14:paraId="4C59C03D" w14:textId="4F4B5EA2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同居家族が罹患した場合は自宅待機</w:t>
      </w:r>
    </w:p>
    <w:p w14:paraId="2A30B5E9" w14:textId="3C644301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同居家族が濃厚接触者となった場合は、その家族の陰性が確認されるまで自宅待機</w:t>
      </w:r>
    </w:p>
    <w:p w14:paraId="29BF65A4" w14:textId="4338F973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PCR 検査の必要性や自宅待機の期間等、従業員本人の対応については保健所や医療</w:t>
      </w:r>
    </w:p>
    <w:p w14:paraId="2EAB0EAF" w14:textId="14DE057E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rPr>
          <w:rFonts w:hint="eastAsia"/>
        </w:rPr>
        <w:t>機関の指示を仰ぎ、その内容を会社へ連絡する</w:t>
      </w:r>
    </w:p>
    <w:p w14:paraId="735F1BB3" w14:textId="2DBA5596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自宅待機の期間、勤務ができる状況であれば、業務上可能な範囲で在宅勤務を行う</w:t>
      </w:r>
    </w:p>
    <w:p w14:paraId="22B690D9" w14:textId="61642ED1" w:rsidR="00045497" w:rsidRDefault="005F54FD" w:rsidP="005F54FD">
      <w:pPr>
        <w:ind w:firstLineChars="100" w:firstLine="210"/>
      </w:pPr>
      <w:r>
        <w:rPr>
          <w:rFonts w:hint="eastAsia"/>
        </w:rPr>
        <w:t>・</w:t>
      </w:r>
      <w:r w:rsidR="00045497">
        <w:t>自宅待機の期間、在宅勤務が困難である場合は有給休暇を推奨</w:t>
      </w:r>
    </w:p>
    <w:p w14:paraId="5145EEB8" w14:textId="77777777" w:rsidR="005F54FD" w:rsidRDefault="005F54FD" w:rsidP="005F54FD"/>
    <w:p w14:paraId="0427DAD7" w14:textId="3C937A68" w:rsidR="00DC193F" w:rsidRDefault="00045497" w:rsidP="005F54FD">
      <w:r>
        <w:rPr>
          <w:rFonts w:hint="eastAsia"/>
        </w:rPr>
        <w:t>※</w:t>
      </w:r>
      <w:r>
        <w:t xml:space="preserve"> 有給休暇などの扱いは、所属部署責任者を通じて</w:t>
      </w:r>
      <w:r w:rsidR="005F54FD">
        <w:rPr>
          <w:rFonts w:hint="eastAsia"/>
        </w:rPr>
        <w:t>、人事部</w:t>
      </w:r>
      <w:r>
        <w:rPr>
          <w:rFonts w:hint="eastAsia"/>
        </w:rPr>
        <w:t>に確認して下さい。</w:t>
      </w:r>
    </w:p>
    <w:sectPr w:rsidR="00DC193F" w:rsidSect="008C746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FC"/>
    <w:rsid w:val="000277FC"/>
    <w:rsid w:val="00045497"/>
    <w:rsid w:val="005F54FD"/>
    <w:rsid w:val="00743CFD"/>
    <w:rsid w:val="008C7461"/>
    <w:rsid w:val="00AB1405"/>
    <w:rsid w:val="00DC193F"/>
    <w:rsid w:val="00E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B399B"/>
  <w15:chartTrackingRefBased/>
  <w15:docId w15:val="{ACACEBE4-7C84-48BF-91A2-07E1510D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Yanagi Hiroki</dc:creator>
  <cp:keywords/>
  <dc:description/>
  <cp:lastModifiedBy>合同会社ジーナス</cp:lastModifiedBy>
  <cp:revision>2</cp:revision>
  <dcterms:created xsi:type="dcterms:W3CDTF">2022-02-16T03:04:00Z</dcterms:created>
  <dcterms:modified xsi:type="dcterms:W3CDTF">2022-02-16T03:04:00Z</dcterms:modified>
</cp:coreProperties>
</file>